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69AB" w14:textId="6299968F" w:rsidR="00457E71" w:rsidRDefault="00114D22" w:rsidP="00657841">
      <w:pPr>
        <w:ind w:left="720" w:hanging="720"/>
      </w:pPr>
      <w:r>
        <w:t>Mapping the Future of Netherlandish Art: Pecha Kucha Present</w:t>
      </w:r>
      <w:bookmarkStart w:id="0" w:name="_GoBack"/>
      <w:bookmarkEnd w:id="0"/>
      <w:r>
        <w:t>ation Schedule</w:t>
      </w:r>
    </w:p>
    <w:p w14:paraId="737CB55C" w14:textId="77777777" w:rsidR="00775752" w:rsidRDefault="00775752" w:rsidP="00657841">
      <w:pPr>
        <w:ind w:left="720" w:hanging="720"/>
      </w:pPr>
    </w:p>
    <w:p w14:paraId="66D97DAF" w14:textId="602A461A" w:rsidR="003D3CD8" w:rsidRPr="003D3CD8" w:rsidRDefault="003D3CD8" w:rsidP="00657841">
      <w:pPr>
        <w:ind w:left="720" w:hanging="720"/>
        <w:rPr>
          <w:u w:val="single"/>
        </w:rPr>
      </w:pPr>
      <w:r>
        <w:rPr>
          <w:u w:val="single"/>
        </w:rPr>
        <w:t>PART I</w:t>
      </w:r>
      <w:r w:rsidR="00EF686D">
        <w:rPr>
          <w:u w:val="single"/>
        </w:rPr>
        <w:t xml:space="preserve"> (March 24)</w:t>
      </w:r>
    </w:p>
    <w:p w14:paraId="02874A28" w14:textId="5448F988" w:rsidR="00404CB5" w:rsidRDefault="00FB328E" w:rsidP="00657841">
      <w:pPr>
        <w:ind w:left="720" w:hanging="720"/>
      </w:pPr>
      <w:r>
        <w:t xml:space="preserve">Max </w:t>
      </w:r>
      <w:r w:rsidR="00404CB5">
        <w:t xml:space="preserve">Wiringa, </w:t>
      </w:r>
      <w:r>
        <w:t>“Fragments of Order: Constructing Renaissance Architecture in the Low Countries”</w:t>
      </w:r>
    </w:p>
    <w:p w14:paraId="21FD03CB" w14:textId="15496161" w:rsidR="00404CB5" w:rsidRPr="00FB328E" w:rsidRDefault="00FB328E" w:rsidP="00657841">
      <w:pPr>
        <w:ind w:left="720" w:hanging="720"/>
        <w:rPr>
          <w:i/>
        </w:rPr>
      </w:pPr>
      <w:r>
        <w:t>Carolyn v</w:t>
      </w:r>
      <w:r w:rsidR="00404CB5">
        <w:t xml:space="preserve">an Wingerden, </w:t>
      </w:r>
      <w:r>
        <w:t xml:space="preserve">“’Moorish Traders’, Muslims, and Turbaned Figures in Claes Jansz Visscher and Pieter Bast’s </w:t>
      </w:r>
      <w:r>
        <w:rPr>
          <w:i/>
        </w:rPr>
        <w:t xml:space="preserve">Profile of Amsterdam from the River Ij </w:t>
      </w:r>
      <w:r w:rsidRPr="00FB328E">
        <w:t>(1599/1611)</w:t>
      </w:r>
      <w:r>
        <w:t>”</w:t>
      </w:r>
    </w:p>
    <w:p w14:paraId="37D66726" w14:textId="198A33EA" w:rsidR="00775752" w:rsidRDefault="00146D98" w:rsidP="00657841">
      <w:pPr>
        <w:ind w:left="720" w:hanging="720"/>
      </w:pPr>
      <w:r>
        <w:t xml:space="preserve">Susann </w:t>
      </w:r>
      <w:r w:rsidR="00775752">
        <w:t xml:space="preserve">Bartels, </w:t>
      </w:r>
      <w:r>
        <w:t>“</w:t>
      </w:r>
      <w:r w:rsidR="00775752">
        <w:t>Jacques de Gheyn</w:t>
      </w:r>
      <w:r>
        <w:t>’s Workshop and Artistic Network”</w:t>
      </w:r>
    </w:p>
    <w:p w14:paraId="1B73B3B1" w14:textId="26FA2DDC" w:rsidR="00146D98" w:rsidRDefault="00146D98" w:rsidP="00657841">
      <w:pPr>
        <w:ind w:left="720" w:hanging="720"/>
      </w:pPr>
      <w:r>
        <w:t>Michele Frederick, “Shaping the Royal Image: Gerrit van Honthorst and the Stuart Courts in London and The Hague, 1620-1649”</w:t>
      </w:r>
    </w:p>
    <w:p w14:paraId="373FE6AF" w14:textId="5C1EF2C5" w:rsidR="00775752" w:rsidRDefault="00146D98" w:rsidP="00657841">
      <w:pPr>
        <w:ind w:left="720" w:hanging="720"/>
      </w:pPr>
      <w:r>
        <w:t xml:space="preserve">Angela </w:t>
      </w:r>
      <w:r w:rsidR="00775752">
        <w:t xml:space="preserve">Jager, </w:t>
      </w:r>
      <w:r>
        <w:t>“Quantity over Quality: Netherlandish Paiuntings in a Danish Private Collection”</w:t>
      </w:r>
    </w:p>
    <w:p w14:paraId="17643B80" w14:textId="7ECFAFB9" w:rsidR="00FB328E" w:rsidRDefault="00180B77" w:rsidP="00657841">
      <w:pPr>
        <w:ind w:left="720" w:hanging="720"/>
      </w:pPr>
      <w:r>
        <w:t>Christina An, “Art beyond Price or Place: Vermeer, Asia, and the Poetics of Painting”</w:t>
      </w:r>
    </w:p>
    <w:p w14:paraId="2D1EF330" w14:textId="77777777" w:rsidR="00FB328E" w:rsidRDefault="00FB328E" w:rsidP="00657841">
      <w:pPr>
        <w:ind w:left="720" w:hanging="720"/>
      </w:pPr>
    </w:p>
    <w:p w14:paraId="2A9E39A3" w14:textId="77777777" w:rsidR="00C04639" w:rsidRDefault="00C04639" w:rsidP="00657841">
      <w:pPr>
        <w:ind w:left="720" w:hanging="720"/>
      </w:pPr>
    </w:p>
    <w:p w14:paraId="5D5FFB52" w14:textId="50D038BF" w:rsidR="003D3CD8" w:rsidRPr="003D3CD8" w:rsidRDefault="003D3CD8" w:rsidP="00657841">
      <w:pPr>
        <w:ind w:left="720" w:hanging="720"/>
        <w:rPr>
          <w:u w:val="single"/>
        </w:rPr>
      </w:pPr>
      <w:r>
        <w:rPr>
          <w:u w:val="single"/>
        </w:rPr>
        <w:t>PART II</w:t>
      </w:r>
      <w:r w:rsidR="00EF686D">
        <w:rPr>
          <w:u w:val="single"/>
        </w:rPr>
        <w:t xml:space="preserve"> (March 25)</w:t>
      </w:r>
    </w:p>
    <w:p w14:paraId="3EC09040" w14:textId="03BAF136" w:rsidR="007B34FC" w:rsidRDefault="00BF1E4C" w:rsidP="00657841">
      <w:pPr>
        <w:ind w:left="720" w:hanging="720"/>
      </w:pPr>
      <w:r>
        <w:t>Astrid</w:t>
      </w:r>
      <w:r w:rsidR="00CF49C1">
        <w:t xml:space="preserve"> </w:t>
      </w:r>
      <w:r w:rsidR="00C04639">
        <w:t xml:space="preserve">Groholsky, </w:t>
      </w:r>
      <w:r w:rsidR="00CF49C1">
        <w:t>“Textile Communication. Fabrics, Garments and Ephemera in Visual Media and Court Ceremonial of Chalres the Bold”</w:t>
      </w:r>
    </w:p>
    <w:p w14:paraId="625A56CB" w14:textId="1DC6DF24" w:rsidR="007B34FC" w:rsidRDefault="00CF49C1" w:rsidP="00657841">
      <w:pPr>
        <w:ind w:left="720" w:hanging="720"/>
      </w:pPr>
      <w:r>
        <w:t xml:space="preserve">Jeroen </w:t>
      </w:r>
      <w:r w:rsidR="007B34FC">
        <w:t xml:space="preserve">Luyckx, </w:t>
      </w:r>
      <w:r>
        <w:t>“Focusing on the Publisher: The Output, Family and Social Milieu of Hans Liefrinck I (c. 1515-1573)”</w:t>
      </w:r>
    </w:p>
    <w:p w14:paraId="2F33B75A" w14:textId="78B4032B" w:rsidR="00C04639" w:rsidRDefault="00CF49C1" w:rsidP="00657841">
      <w:pPr>
        <w:ind w:left="720" w:hanging="720"/>
      </w:pPr>
      <w:r>
        <w:t>Katherine Campbell, “Producing the Composite: Stylistic Pluralism in Sixteenth Century Antwerp Art, c. 1510-1566”</w:t>
      </w:r>
    </w:p>
    <w:p w14:paraId="6E0DC385" w14:textId="2C688BD5" w:rsidR="00C04639" w:rsidRDefault="00CF49C1" w:rsidP="00657841">
      <w:pPr>
        <w:ind w:left="720" w:hanging="720"/>
      </w:pPr>
      <w:r>
        <w:t xml:space="preserve">Gitta </w:t>
      </w:r>
      <w:r w:rsidR="00C04639">
        <w:t xml:space="preserve">Bertram, </w:t>
      </w:r>
      <w:r>
        <w:t>“Rubens as a Designer of Title Pages: Title Page Production and Design in the Beginning of the Seventeenth Century”</w:t>
      </w:r>
    </w:p>
    <w:p w14:paraId="2112BEA1" w14:textId="74A669E1" w:rsidR="00C04639" w:rsidRDefault="00CF49C1" w:rsidP="00657841">
      <w:pPr>
        <w:ind w:left="720" w:hanging="720"/>
      </w:pPr>
      <w:r>
        <w:t xml:space="preserve">Koen </w:t>
      </w:r>
      <w:r w:rsidR="00C04639">
        <w:t>Bul</w:t>
      </w:r>
      <w:r>
        <w:t>c</w:t>
      </w:r>
      <w:r w:rsidR="00C04639">
        <w:t xml:space="preserve">kens, </w:t>
      </w:r>
      <w:r>
        <w:t>“</w:t>
      </w:r>
      <w:r w:rsidR="00C04639">
        <w:t>Rubens</w:t>
      </w:r>
      <w:r>
        <w:t>’</w:t>
      </w:r>
      <w:r w:rsidR="00C04639">
        <w:t xml:space="preserve"> Worksho</w:t>
      </w:r>
      <w:r w:rsidR="007B34FC">
        <w:t>p</w:t>
      </w:r>
      <w:r>
        <w:t xml:space="preserve"> during the Twelve Years Truce (1609-16721): A Sociomaterial Account of Artistic Innovation in Antwerp”</w:t>
      </w:r>
    </w:p>
    <w:p w14:paraId="6727DCF6" w14:textId="0BB356F8" w:rsidR="00C04639" w:rsidRPr="00CF49C1" w:rsidRDefault="00CF49C1" w:rsidP="00657841">
      <w:pPr>
        <w:ind w:left="720" w:hanging="720"/>
      </w:pPr>
      <w:r>
        <w:t>Sabrina Lin</w:t>
      </w:r>
      <w:r w:rsidR="00C04639">
        <w:t xml:space="preserve">d, </w:t>
      </w:r>
      <w:r>
        <w:t xml:space="preserve">“The </w:t>
      </w:r>
      <w:r>
        <w:rPr>
          <w:i/>
        </w:rPr>
        <w:t xml:space="preserve">Pompa Introitus Ferdinandi </w:t>
      </w:r>
      <w:r>
        <w:t xml:space="preserve">and the Torre de la Parada: Large-scale Projects as a Career Stepping Stone for Flemish Artists” </w:t>
      </w:r>
    </w:p>
    <w:p w14:paraId="7F54A53A" w14:textId="77777777" w:rsidR="00C04639" w:rsidRDefault="00C04639"/>
    <w:sectPr w:rsidR="00C04639" w:rsidSect="00561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32"/>
    <w:rsid w:val="00114D22"/>
    <w:rsid w:val="00146D98"/>
    <w:rsid w:val="00180B77"/>
    <w:rsid w:val="001B1B6E"/>
    <w:rsid w:val="002C5F32"/>
    <w:rsid w:val="003D3CD8"/>
    <w:rsid w:val="00404CB5"/>
    <w:rsid w:val="004A1A5A"/>
    <w:rsid w:val="00561D47"/>
    <w:rsid w:val="00657841"/>
    <w:rsid w:val="00670E03"/>
    <w:rsid w:val="00775752"/>
    <w:rsid w:val="00797953"/>
    <w:rsid w:val="007B34FC"/>
    <w:rsid w:val="00A47A53"/>
    <w:rsid w:val="00BF1E4C"/>
    <w:rsid w:val="00C04639"/>
    <w:rsid w:val="00CF49C1"/>
    <w:rsid w:val="00EF686D"/>
    <w:rsid w:val="00F351B0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F48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Dickey</dc:creator>
  <cp:keywords/>
  <dc:description/>
  <cp:lastModifiedBy>Stephanie Dickey</cp:lastModifiedBy>
  <cp:revision>10</cp:revision>
  <dcterms:created xsi:type="dcterms:W3CDTF">2018-03-09T21:18:00Z</dcterms:created>
  <dcterms:modified xsi:type="dcterms:W3CDTF">2018-03-14T09:23:00Z</dcterms:modified>
</cp:coreProperties>
</file>