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92C2EC" w14:textId="77777777" w:rsidR="00B85D8A" w:rsidRPr="00851CF4" w:rsidRDefault="00466A47" w:rsidP="5F9D8F76">
      <w:pPr>
        <w:jc w:val="center"/>
        <w:rPr>
          <w:rFonts w:ascii="Arial" w:hAnsi="Arial" w:cs="Arial"/>
          <w:b/>
          <w:bCs/>
        </w:rPr>
      </w:pPr>
      <w:r w:rsidRPr="00851CF4">
        <w:rPr>
          <w:rFonts w:ascii="Arial" w:hAnsi="Arial" w:cs="Arial"/>
          <w:b/>
          <w:bCs/>
        </w:rPr>
        <w:t xml:space="preserve">IMAGES OF </w:t>
      </w:r>
      <w:r w:rsidR="005A71D3" w:rsidRPr="00851CF4">
        <w:rPr>
          <w:rFonts w:ascii="Arial" w:hAnsi="Arial" w:cs="Arial"/>
          <w:b/>
          <w:bCs/>
        </w:rPr>
        <w:t xml:space="preserve">THE </w:t>
      </w:r>
      <w:r w:rsidRPr="00851CF4">
        <w:rPr>
          <w:rFonts w:ascii="Arial" w:hAnsi="Arial" w:cs="Arial"/>
          <w:b/>
          <w:bCs/>
        </w:rPr>
        <w:t>RESTORED</w:t>
      </w:r>
      <w:r w:rsidR="007808E1" w:rsidRPr="00851CF4">
        <w:rPr>
          <w:rFonts w:ascii="Arial" w:hAnsi="Arial" w:cs="Arial"/>
          <w:b/>
          <w:bCs/>
        </w:rPr>
        <w:t xml:space="preserve"> </w:t>
      </w:r>
      <w:r w:rsidR="00D36DCD" w:rsidRPr="00851CF4">
        <w:rPr>
          <w:rFonts w:ascii="Arial" w:hAnsi="Arial" w:cs="Arial"/>
          <w:b/>
          <w:bCs/>
        </w:rPr>
        <w:t>ADORATION OF THE LAMB</w:t>
      </w:r>
      <w:r w:rsidR="006C1983" w:rsidRPr="00851CF4">
        <w:rPr>
          <w:rFonts w:ascii="Arial" w:hAnsi="Arial" w:cs="Arial"/>
          <w:b/>
          <w:bCs/>
        </w:rPr>
        <w:t xml:space="preserve"> AND </w:t>
      </w:r>
      <w:r w:rsidR="55F7B189" w:rsidRPr="00851CF4">
        <w:rPr>
          <w:rFonts w:ascii="Arial" w:hAnsi="Arial" w:cs="Arial"/>
          <w:b/>
          <w:bCs/>
        </w:rPr>
        <w:t>MORE</w:t>
      </w:r>
      <w:r w:rsidR="00B85D8A" w:rsidRPr="00851CF4">
        <w:rPr>
          <w:rFonts w:ascii="Arial" w:hAnsi="Arial" w:cs="Arial"/>
          <w:b/>
          <w:bCs/>
        </w:rPr>
        <w:t>: GETTY</w:t>
      </w:r>
      <w:r w:rsidR="003820C8" w:rsidRPr="00851CF4">
        <w:rPr>
          <w:rFonts w:ascii="Arial" w:hAnsi="Arial" w:cs="Arial"/>
          <w:b/>
          <w:bCs/>
        </w:rPr>
        <w:t xml:space="preserve"> AND ROYAL INSTITUTE FOR CULTURAL HERITAGE ANNOUNCE</w:t>
      </w:r>
      <w:r w:rsidR="00B85D8A" w:rsidRPr="00851CF4">
        <w:rPr>
          <w:rFonts w:ascii="Arial" w:hAnsi="Arial" w:cs="Arial"/>
          <w:b/>
          <w:bCs/>
        </w:rPr>
        <w:t xml:space="preserve"> MAJOR ENHANCE</w:t>
      </w:r>
      <w:r w:rsidR="009D4417" w:rsidRPr="00851CF4">
        <w:rPr>
          <w:rFonts w:ascii="Arial" w:hAnsi="Arial" w:cs="Arial"/>
          <w:b/>
          <w:bCs/>
        </w:rPr>
        <w:t>MENTS TO GHENT ALTARPIECE WEBSITE</w:t>
      </w:r>
    </w:p>
    <w:p w14:paraId="444CA057" w14:textId="5AA7D943" w:rsidR="00173900" w:rsidRPr="00851CF4" w:rsidRDefault="00173900" w:rsidP="00B97CA7">
      <w:pPr>
        <w:jc w:val="center"/>
        <w:rPr>
          <w:rFonts w:ascii="Arial" w:hAnsi="Arial" w:cs="Arial"/>
        </w:rPr>
      </w:pPr>
      <w:r w:rsidRPr="00851CF4">
        <w:rPr>
          <w:rFonts w:ascii="Arial" w:hAnsi="Arial" w:cs="Arial"/>
          <w:i/>
          <w:iCs/>
        </w:rPr>
        <w:t>Closer to van Eyck</w:t>
      </w:r>
      <w:r w:rsidRPr="00851CF4">
        <w:rPr>
          <w:rFonts w:ascii="Arial" w:hAnsi="Arial" w:cs="Arial"/>
        </w:rPr>
        <w:t xml:space="preserve"> offers</w:t>
      </w:r>
      <w:r w:rsidR="00B97CA7" w:rsidRPr="00851CF4">
        <w:rPr>
          <w:rFonts w:ascii="Arial" w:hAnsi="Arial" w:cs="Arial"/>
        </w:rPr>
        <w:t xml:space="preserve"> a</w:t>
      </w:r>
      <w:r w:rsidRPr="00851CF4">
        <w:rPr>
          <w:rFonts w:ascii="Arial" w:hAnsi="Arial" w:cs="Arial"/>
        </w:rPr>
        <w:t xml:space="preserve"> 100 </w:t>
      </w:r>
      <w:r w:rsidR="00B97CA7" w:rsidRPr="00851CF4">
        <w:rPr>
          <w:rFonts w:ascii="Arial" w:hAnsi="Arial" w:cs="Arial"/>
        </w:rPr>
        <w:t>billion-pixel</w:t>
      </w:r>
      <w:r w:rsidRPr="00851CF4">
        <w:rPr>
          <w:rFonts w:ascii="Arial" w:hAnsi="Arial" w:cs="Arial"/>
        </w:rPr>
        <w:t xml:space="preserve"> view of </w:t>
      </w:r>
      <w:r w:rsidR="00EB6180" w:rsidRPr="00851CF4">
        <w:rPr>
          <w:rFonts w:ascii="Arial" w:hAnsi="Arial" w:cs="Arial"/>
        </w:rPr>
        <w:t>the world-</w:t>
      </w:r>
      <w:r w:rsidRPr="00851CF4">
        <w:rPr>
          <w:rFonts w:ascii="Arial" w:hAnsi="Arial" w:cs="Arial"/>
        </w:rPr>
        <w:t xml:space="preserve">famous </w:t>
      </w:r>
      <w:r w:rsidR="00094273" w:rsidRPr="00851CF4">
        <w:rPr>
          <w:rFonts w:ascii="Arial" w:hAnsi="Arial" w:cs="Arial"/>
        </w:rPr>
        <w:t>altarpiece</w:t>
      </w:r>
      <w:r w:rsidR="004B658E" w:rsidRPr="00851CF4">
        <w:rPr>
          <w:rFonts w:ascii="Arial" w:hAnsi="Arial" w:cs="Arial"/>
        </w:rPr>
        <w:t xml:space="preserve">, to be enjoyed </w:t>
      </w:r>
      <w:r w:rsidR="00DB1658" w:rsidRPr="00851CF4">
        <w:rPr>
          <w:rFonts w:ascii="Arial" w:hAnsi="Arial" w:cs="Arial"/>
        </w:rPr>
        <w:t xml:space="preserve">from </w:t>
      </w:r>
      <w:r w:rsidR="004B658E" w:rsidRPr="00851CF4">
        <w:rPr>
          <w:rFonts w:ascii="Arial" w:hAnsi="Arial" w:cs="Arial"/>
        </w:rPr>
        <w:t>home</w:t>
      </w:r>
    </w:p>
    <w:p w14:paraId="4AB003D2" w14:textId="77777777" w:rsidR="00B85D8A" w:rsidRPr="00851CF4" w:rsidRDefault="00851CF4" w:rsidP="00173900">
      <w:pPr>
        <w:jc w:val="center"/>
        <w:rPr>
          <w:rStyle w:val="Hyperlink"/>
          <w:rFonts w:ascii="Arial" w:hAnsi="Arial" w:cs="Arial"/>
        </w:rPr>
      </w:pPr>
      <w:hyperlink r:id="rId9" w:history="1">
        <w:r w:rsidR="00173900" w:rsidRPr="00851CF4">
          <w:rPr>
            <w:rStyle w:val="Hyperlink"/>
            <w:rFonts w:ascii="Arial" w:hAnsi="Arial" w:cs="Arial"/>
          </w:rPr>
          <w:t>http://closertovaneyck.kikirpa.be/</w:t>
        </w:r>
      </w:hyperlink>
    </w:p>
    <w:p w14:paraId="5D8F5D70" w14:textId="77777777" w:rsidR="00FB6FA3" w:rsidRPr="00851CF4" w:rsidRDefault="00FB6FA3" w:rsidP="00173900">
      <w:pPr>
        <w:jc w:val="center"/>
        <w:rPr>
          <w:rFonts w:ascii="Arial" w:hAnsi="Arial" w:cs="Arial"/>
        </w:rPr>
      </w:pPr>
      <w:r w:rsidRPr="00851CF4">
        <w:rPr>
          <w:rFonts w:ascii="Arial" w:hAnsi="Arial" w:cs="Arial"/>
          <w:noProof/>
        </w:rPr>
        <w:drawing>
          <wp:inline distT="0" distB="0" distL="0" distR="0" wp14:anchorId="4A5B5D8E" wp14:editId="2E20DF90">
            <wp:extent cx="5943600" cy="32632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_Lamb.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263265"/>
                    </a:xfrm>
                    <a:prstGeom prst="rect">
                      <a:avLst/>
                    </a:prstGeom>
                  </pic:spPr>
                </pic:pic>
              </a:graphicData>
            </a:graphic>
          </wp:inline>
        </w:drawing>
      </w:r>
    </w:p>
    <w:p w14:paraId="60007CD5" w14:textId="7446B6DA" w:rsidR="00FB6FA3" w:rsidRPr="00851CF4" w:rsidRDefault="00FB6FA3" w:rsidP="5F9D8F76">
      <w:pPr>
        <w:rPr>
          <w:rFonts w:ascii="Arial" w:hAnsi="Arial" w:cs="Arial"/>
          <w:sz w:val="16"/>
          <w:szCs w:val="16"/>
        </w:rPr>
      </w:pPr>
      <w:r w:rsidRPr="00851CF4">
        <w:rPr>
          <w:rFonts w:ascii="Arial" w:hAnsi="Arial" w:cs="Arial"/>
          <w:sz w:val="16"/>
          <w:szCs w:val="16"/>
        </w:rPr>
        <w:t xml:space="preserve">The Lamb of God on the central panel, from left to right: before restoration (with the 16th-century overpaint still present), during restoration (showing the </w:t>
      </w:r>
      <w:r w:rsidR="00094273" w:rsidRPr="00851CF4">
        <w:rPr>
          <w:rFonts w:ascii="Arial" w:hAnsi="Arial" w:cs="Arial"/>
          <w:sz w:val="16"/>
          <w:szCs w:val="16"/>
        </w:rPr>
        <w:t>v</w:t>
      </w:r>
      <w:r w:rsidRPr="00851CF4">
        <w:rPr>
          <w:rFonts w:ascii="Arial" w:hAnsi="Arial" w:cs="Arial"/>
          <w:sz w:val="16"/>
          <w:szCs w:val="16"/>
        </w:rPr>
        <w:t>an Eycks’ original Lamb from 1432 before retouching), after retouching (the final result of the restoration)</w:t>
      </w:r>
    </w:p>
    <w:p w14:paraId="224526F6" w14:textId="2ACE26EB" w:rsidR="004B090F" w:rsidRPr="00851CF4" w:rsidRDefault="00A604E9" w:rsidP="5F9D8F76">
      <w:pPr>
        <w:rPr>
          <w:rFonts w:ascii="Arial" w:hAnsi="Arial" w:cs="Arial"/>
        </w:rPr>
      </w:pPr>
      <w:r w:rsidRPr="00851CF4">
        <w:rPr>
          <w:rFonts w:ascii="Arial" w:hAnsi="Arial" w:cs="Arial"/>
        </w:rPr>
        <w:t>LOS ANGELES</w:t>
      </w:r>
      <w:r w:rsidR="007808E1" w:rsidRPr="00851CF4">
        <w:rPr>
          <w:rFonts w:ascii="Arial" w:hAnsi="Arial" w:cs="Arial"/>
        </w:rPr>
        <w:t xml:space="preserve"> AND BRUSSELS</w:t>
      </w:r>
      <w:r w:rsidRPr="00851CF4">
        <w:rPr>
          <w:rFonts w:ascii="Arial" w:hAnsi="Arial" w:cs="Arial"/>
        </w:rPr>
        <w:t xml:space="preserve"> – </w:t>
      </w:r>
      <w:r w:rsidR="004B090F" w:rsidRPr="00851CF4">
        <w:rPr>
          <w:rFonts w:ascii="Arial" w:hAnsi="Arial" w:cs="Arial"/>
        </w:rPr>
        <w:t xml:space="preserve">Since 2012, the website </w:t>
      </w:r>
      <w:hyperlink r:id="rId11" w:history="1">
        <w:r w:rsidR="004B090F" w:rsidRPr="00851CF4">
          <w:rPr>
            <w:rStyle w:val="Hyperlink"/>
            <w:rFonts w:ascii="Arial" w:hAnsi="Arial" w:cs="Arial"/>
          </w:rPr>
          <w:t>Closer to Van Eyck</w:t>
        </w:r>
      </w:hyperlink>
      <w:r w:rsidR="004B090F" w:rsidRPr="00851CF4">
        <w:rPr>
          <w:rFonts w:ascii="Arial" w:hAnsi="Arial" w:cs="Arial"/>
        </w:rPr>
        <w:t xml:space="preserve"> has made it possible for millions around the globe to zoom in on the intricate, breathtaking details of the Ghent Altarpiece, one of the most celebrated works of art in the world</w:t>
      </w:r>
      <w:r w:rsidR="004B090F" w:rsidRPr="00851CF4">
        <w:rPr>
          <w:rFonts w:ascii="Arial" w:hAnsi="Arial" w:cs="Arial"/>
          <w:i/>
          <w:iCs/>
        </w:rPr>
        <w:t>.</w:t>
      </w:r>
      <w:r w:rsidR="004B090F" w:rsidRPr="00851CF4">
        <w:rPr>
          <w:rFonts w:ascii="Arial" w:hAnsi="Arial" w:cs="Arial"/>
        </w:rPr>
        <w:t xml:space="preserve"> </w:t>
      </w:r>
      <w:r w:rsidR="004B090F" w:rsidRPr="00851CF4">
        <w:rPr>
          <w:rFonts w:ascii="Arial" w:hAnsi="Arial" w:cs="Arial"/>
        </w:rPr>
        <w:t xml:space="preserve">More than </w:t>
      </w:r>
      <w:r w:rsidR="004B090F" w:rsidRPr="00851CF4">
        <w:rPr>
          <w:rFonts w:ascii="Arial" w:hAnsi="Arial" w:cs="Arial"/>
        </w:rPr>
        <w:t>a quarter</w:t>
      </w:r>
      <w:r w:rsidR="004B090F" w:rsidRPr="00851CF4">
        <w:rPr>
          <w:rFonts w:ascii="Arial" w:hAnsi="Arial" w:cs="Arial"/>
        </w:rPr>
        <w:t xml:space="preserve"> million people have taken advantage of the opportunity so far in 2020, and website visitorship has increased by</w:t>
      </w:r>
      <w:r w:rsidR="004B090F" w:rsidRPr="00851CF4">
        <w:rPr>
          <w:rFonts w:ascii="Arial" w:hAnsi="Arial" w:cs="Arial"/>
          <w:i/>
          <w:iCs/>
        </w:rPr>
        <w:t xml:space="preserve"> </w:t>
      </w:r>
      <w:r w:rsidR="004B090F" w:rsidRPr="00851CF4">
        <w:rPr>
          <w:rFonts w:ascii="Arial" w:hAnsi="Arial" w:cs="Arial"/>
        </w:rPr>
        <w:t>800% since the onset of the COVID-19 pandemic, underscoring the potential for modern digital technology to increase access to masterpieces from all eras and learn more about them.</w:t>
      </w:r>
      <w:r w:rsidR="004B090F" w:rsidRPr="00851CF4">
        <w:rPr>
          <w:rFonts w:ascii="Arial" w:hAnsi="Arial" w:cs="Arial"/>
        </w:rPr>
        <w:t xml:space="preserve"> </w:t>
      </w:r>
    </w:p>
    <w:p w14:paraId="2AA0BDEC" w14:textId="220D083B" w:rsidR="00D95461" w:rsidRPr="00851CF4" w:rsidRDefault="009A007D" w:rsidP="5F9D8F76">
      <w:pPr>
        <w:rPr>
          <w:rFonts w:ascii="Arial" w:hAnsi="Arial" w:cs="Arial"/>
        </w:rPr>
      </w:pPr>
      <w:r w:rsidRPr="00851CF4">
        <w:rPr>
          <w:rFonts w:ascii="Arial" w:hAnsi="Arial" w:cs="Arial"/>
        </w:rPr>
        <w:t xml:space="preserve">The </w:t>
      </w:r>
      <w:r w:rsidR="00B85D8A" w:rsidRPr="00851CF4">
        <w:rPr>
          <w:rFonts w:ascii="Arial" w:hAnsi="Arial" w:cs="Arial"/>
        </w:rPr>
        <w:t>Getty</w:t>
      </w:r>
      <w:r w:rsidR="00173900" w:rsidRPr="00851CF4">
        <w:rPr>
          <w:rFonts w:ascii="Arial" w:hAnsi="Arial" w:cs="Arial"/>
        </w:rPr>
        <w:t xml:space="preserve"> and the Royal Institute for Cultural Heritage (KIK-IRPA, Brussels</w:t>
      </w:r>
      <w:r w:rsidR="007D7F0F" w:rsidRPr="00851CF4">
        <w:rPr>
          <w:rFonts w:ascii="Arial" w:hAnsi="Arial" w:cs="Arial"/>
        </w:rPr>
        <w:t>, Belgium</w:t>
      </w:r>
      <w:r w:rsidR="007808E1" w:rsidRPr="00851CF4">
        <w:rPr>
          <w:rFonts w:ascii="Arial" w:hAnsi="Arial" w:cs="Arial"/>
        </w:rPr>
        <w:t>)</w:t>
      </w:r>
      <w:r w:rsidR="00821F3A" w:rsidRPr="00851CF4">
        <w:rPr>
          <w:rFonts w:ascii="Arial" w:hAnsi="Arial" w:cs="Arial"/>
        </w:rPr>
        <w:t>, in collaboration with the Gieskes Strijbis Fund</w:t>
      </w:r>
      <w:r w:rsidR="00EA3663" w:rsidRPr="00851CF4">
        <w:rPr>
          <w:rFonts w:ascii="Arial" w:hAnsi="Arial" w:cs="Arial"/>
        </w:rPr>
        <w:t xml:space="preserve"> in Amsterdam</w:t>
      </w:r>
      <w:r w:rsidR="00821F3A" w:rsidRPr="00851CF4">
        <w:rPr>
          <w:rFonts w:ascii="Arial" w:hAnsi="Arial" w:cs="Arial"/>
        </w:rPr>
        <w:t>,</w:t>
      </w:r>
      <w:r w:rsidR="00B85D8A" w:rsidRPr="00851CF4">
        <w:rPr>
          <w:rFonts w:ascii="Arial" w:hAnsi="Arial" w:cs="Arial"/>
        </w:rPr>
        <w:t xml:space="preserve"> </w:t>
      </w:r>
      <w:r w:rsidR="005D4A2C" w:rsidRPr="00851CF4">
        <w:rPr>
          <w:rFonts w:ascii="Arial" w:hAnsi="Arial" w:cs="Arial"/>
        </w:rPr>
        <w:t xml:space="preserve">are giving visitors even more ways to explore this monumental work of art from afar, with the </w:t>
      </w:r>
      <w:r w:rsidR="00466A47" w:rsidRPr="00851CF4">
        <w:rPr>
          <w:rFonts w:ascii="Arial" w:hAnsi="Arial" w:cs="Arial"/>
        </w:rPr>
        <w:t xml:space="preserve">launch </w:t>
      </w:r>
      <w:r w:rsidR="00B85D8A" w:rsidRPr="00851CF4">
        <w:rPr>
          <w:rFonts w:ascii="Arial" w:hAnsi="Arial" w:cs="Arial"/>
        </w:rPr>
        <w:t>today</w:t>
      </w:r>
      <w:r w:rsidR="00466A47" w:rsidRPr="00851CF4">
        <w:rPr>
          <w:rFonts w:ascii="Arial" w:hAnsi="Arial" w:cs="Arial"/>
        </w:rPr>
        <w:t xml:space="preserve"> </w:t>
      </w:r>
      <w:r w:rsidR="005D4A2C" w:rsidRPr="00851CF4">
        <w:rPr>
          <w:rFonts w:ascii="Arial" w:hAnsi="Arial" w:cs="Arial"/>
        </w:rPr>
        <w:t xml:space="preserve">of </w:t>
      </w:r>
      <w:r w:rsidR="00C94A63" w:rsidRPr="00851CF4">
        <w:rPr>
          <w:rFonts w:ascii="Arial" w:hAnsi="Arial" w:cs="Arial"/>
        </w:rPr>
        <w:t>a</w:t>
      </w:r>
      <w:r w:rsidR="00482545" w:rsidRPr="00851CF4">
        <w:rPr>
          <w:rFonts w:ascii="Arial" w:hAnsi="Arial" w:cs="Arial"/>
        </w:rPr>
        <w:t xml:space="preserve"> </w:t>
      </w:r>
      <w:r w:rsidR="00B7278B" w:rsidRPr="00851CF4">
        <w:rPr>
          <w:rFonts w:ascii="Arial" w:hAnsi="Arial" w:cs="Arial"/>
        </w:rPr>
        <w:t xml:space="preserve">new </w:t>
      </w:r>
      <w:r w:rsidR="00482545" w:rsidRPr="00851CF4">
        <w:rPr>
          <w:rFonts w:ascii="Arial" w:hAnsi="Arial" w:cs="Arial"/>
        </w:rPr>
        <w:t>version of the site</w:t>
      </w:r>
      <w:r w:rsidR="29F00AC1" w:rsidRPr="00851CF4">
        <w:rPr>
          <w:rFonts w:ascii="Arial" w:hAnsi="Arial" w:cs="Arial"/>
        </w:rPr>
        <w:t xml:space="preserve"> that includes images of recently</w:t>
      </w:r>
      <w:r w:rsidR="005D4A2C" w:rsidRPr="00851CF4">
        <w:rPr>
          <w:rFonts w:ascii="Arial" w:hAnsi="Arial" w:cs="Arial"/>
        </w:rPr>
        <w:t xml:space="preserve"> </w:t>
      </w:r>
      <w:r w:rsidR="5FA791FD" w:rsidRPr="00851CF4">
        <w:rPr>
          <w:rFonts w:ascii="Arial" w:hAnsi="Arial" w:cs="Arial"/>
        </w:rPr>
        <w:t>restored</w:t>
      </w:r>
      <w:r w:rsidR="29F00AC1" w:rsidRPr="00851CF4">
        <w:rPr>
          <w:rFonts w:ascii="Arial" w:hAnsi="Arial" w:cs="Arial"/>
        </w:rPr>
        <w:t xml:space="preserve"> sections of the painting</w:t>
      </w:r>
      <w:r w:rsidR="4BED0FA4" w:rsidRPr="00851CF4">
        <w:rPr>
          <w:rFonts w:ascii="Arial" w:hAnsi="Arial" w:cs="Arial"/>
        </w:rPr>
        <w:t>s</w:t>
      </w:r>
      <w:r w:rsidR="0DD2E634" w:rsidRPr="00851CF4">
        <w:rPr>
          <w:rFonts w:ascii="Arial" w:hAnsi="Arial" w:cs="Arial"/>
        </w:rPr>
        <w:t xml:space="preserve"> </w:t>
      </w:r>
      <w:r w:rsidR="4BED0FA4" w:rsidRPr="00851CF4">
        <w:rPr>
          <w:rFonts w:ascii="Arial" w:hAnsi="Arial" w:cs="Arial"/>
        </w:rPr>
        <w:t>as well as</w:t>
      </w:r>
      <w:r w:rsidR="631EE8F5" w:rsidRPr="00851CF4">
        <w:rPr>
          <w:rFonts w:ascii="Arial" w:hAnsi="Arial" w:cs="Arial"/>
        </w:rPr>
        <w:t xml:space="preserve"> </w:t>
      </w:r>
      <w:hyperlink r:id="rId12" w:anchor="home/sub=videos&amp;goto=videos2012_2017" w:history="1">
        <w:r w:rsidR="2C108E2F" w:rsidRPr="00851CF4">
          <w:rPr>
            <w:rStyle w:val="Hyperlink"/>
            <w:rFonts w:ascii="Arial" w:hAnsi="Arial" w:cs="Arial"/>
          </w:rPr>
          <w:t>new videos</w:t>
        </w:r>
      </w:hyperlink>
      <w:r w:rsidR="2C108E2F" w:rsidRPr="00851CF4">
        <w:rPr>
          <w:rFonts w:ascii="Arial" w:hAnsi="Arial" w:cs="Arial"/>
        </w:rPr>
        <w:t xml:space="preserve"> and education materials.</w:t>
      </w:r>
      <w:r w:rsidR="00466A47" w:rsidRPr="00851CF4">
        <w:rPr>
          <w:rFonts w:ascii="Arial" w:hAnsi="Arial" w:cs="Arial"/>
        </w:rPr>
        <w:t xml:space="preserve"> </w:t>
      </w:r>
    </w:p>
    <w:p w14:paraId="63CE319C" w14:textId="77777777" w:rsidR="00DB1658" w:rsidRPr="00851CF4" w:rsidRDefault="00B85D8A" w:rsidP="00C94A63">
      <w:pPr>
        <w:rPr>
          <w:rFonts w:ascii="Arial" w:hAnsi="Arial" w:cs="Arial"/>
          <w:color w:val="000000"/>
          <w:shd w:val="clear" w:color="auto" w:fill="FFFFFF"/>
        </w:rPr>
      </w:pPr>
      <w:r w:rsidRPr="00851CF4">
        <w:rPr>
          <w:rFonts w:ascii="Arial" w:hAnsi="Arial" w:cs="Arial"/>
        </w:rPr>
        <w:t>Located at St. Bavo’s Cathedral in Ghent, Belgium, </w:t>
      </w:r>
      <w:r w:rsidRPr="00851CF4">
        <w:rPr>
          <w:rFonts w:ascii="Arial" w:hAnsi="Arial" w:cs="Arial"/>
          <w:i/>
          <w:iCs/>
        </w:rPr>
        <w:t xml:space="preserve">The </w:t>
      </w:r>
      <w:r w:rsidR="00D36DCD" w:rsidRPr="00851CF4">
        <w:rPr>
          <w:rFonts w:ascii="Arial" w:hAnsi="Arial" w:cs="Arial"/>
          <w:i/>
          <w:iCs/>
        </w:rPr>
        <w:t xml:space="preserve">Adoration of the </w:t>
      </w:r>
      <w:r w:rsidRPr="00851CF4">
        <w:rPr>
          <w:rFonts w:ascii="Arial" w:hAnsi="Arial" w:cs="Arial"/>
          <w:i/>
          <w:iCs/>
        </w:rPr>
        <w:t>Mystic Lamb</w:t>
      </w:r>
      <w:r w:rsidRPr="00851CF4">
        <w:rPr>
          <w:rFonts w:ascii="Arial" w:hAnsi="Arial" w:cs="Arial"/>
        </w:rPr>
        <w:t> (1432) by Hubert and Jan van Eyck, also known as the Ghent Altarpiece, is a stunning</w:t>
      </w:r>
      <w:r w:rsidR="00573834" w:rsidRPr="00851CF4">
        <w:rPr>
          <w:rFonts w:ascii="Arial" w:hAnsi="Arial" w:cs="Arial"/>
        </w:rPr>
        <w:t>ly beautiful</w:t>
      </w:r>
      <w:r w:rsidRPr="00851CF4">
        <w:rPr>
          <w:rFonts w:ascii="Arial" w:hAnsi="Arial" w:cs="Arial"/>
        </w:rPr>
        <w:t xml:space="preserve"> and highly complex </w:t>
      </w:r>
      <w:r w:rsidR="00A604E9" w:rsidRPr="00851CF4">
        <w:rPr>
          <w:rFonts w:ascii="Arial" w:hAnsi="Arial" w:cs="Arial"/>
        </w:rPr>
        <w:t>p</w:t>
      </w:r>
      <w:r w:rsidR="00D36DCD" w:rsidRPr="00851CF4">
        <w:rPr>
          <w:rFonts w:ascii="Arial" w:hAnsi="Arial" w:cs="Arial"/>
        </w:rPr>
        <w:t>olyptych</w:t>
      </w:r>
      <w:r w:rsidRPr="00851CF4">
        <w:rPr>
          <w:rFonts w:ascii="Arial" w:hAnsi="Arial" w:cs="Arial"/>
        </w:rPr>
        <w:t xml:space="preserve"> </w:t>
      </w:r>
      <w:r w:rsidR="009D4417" w:rsidRPr="00851CF4">
        <w:rPr>
          <w:rFonts w:ascii="Arial" w:hAnsi="Arial" w:cs="Arial"/>
        </w:rPr>
        <w:t xml:space="preserve">that features </w:t>
      </w:r>
      <w:r w:rsidR="00D36DCD" w:rsidRPr="00851CF4">
        <w:rPr>
          <w:rFonts w:ascii="Arial" w:hAnsi="Arial" w:cs="Arial"/>
        </w:rPr>
        <w:t>b</w:t>
      </w:r>
      <w:r w:rsidR="009D4417" w:rsidRPr="00851CF4">
        <w:rPr>
          <w:rFonts w:ascii="Arial" w:hAnsi="Arial" w:cs="Arial"/>
        </w:rPr>
        <w:t>ibl</w:t>
      </w:r>
      <w:r w:rsidR="00FF0136" w:rsidRPr="00851CF4">
        <w:rPr>
          <w:rFonts w:ascii="Arial" w:hAnsi="Arial" w:cs="Arial"/>
        </w:rPr>
        <w:t>ical themes and</w:t>
      </w:r>
      <w:r w:rsidR="00A604E9" w:rsidRPr="00851CF4">
        <w:rPr>
          <w:rFonts w:ascii="Arial" w:hAnsi="Arial" w:cs="Arial"/>
        </w:rPr>
        <w:t xml:space="preserve"> figures</w:t>
      </w:r>
      <w:r w:rsidRPr="00851CF4">
        <w:rPr>
          <w:rFonts w:ascii="Arial" w:hAnsi="Arial" w:cs="Arial"/>
        </w:rPr>
        <w:t xml:space="preserve">. </w:t>
      </w:r>
      <w:r w:rsidR="00690AFD" w:rsidRPr="00851CF4">
        <w:rPr>
          <w:rFonts w:ascii="Arial" w:hAnsi="Arial" w:cs="Arial"/>
        </w:rPr>
        <w:t>A</w:t>
      </w:r>
      <w:r w:rsidR="00A604E9" w:rsidRPr="00851CF4">
        <w:rPr>
          <w:rFonts w:ascii="Arial" w:hAnsi="Arial" w:cs="Arial"/>
        </w:rPr>
        <w:t xml:space="preserve">fter </w:t>
      </w:r>
      <w:r w:rsidR="00FF0136" w:rsidRPr="00851CF4">
        <w:rPr>
          <w:rFonts w:ascii="Arial" w:hAnsi="Arial" w:cs="Arial"/>
        </w:rPr>
        <w:t>centuries of</w:t>
      </w:r>
      <w:r w:rsidR="00A604E9" w:rsidRPr="00851CF4">
        <w:rPr>
          <w:rFonts w:ascii="Arial" w:hAnsi="Arial" w:cs="Arial"/>
        </w:rPr>
        <w:t xml:space="preserve"> </w:t>
      </w:r>
      <w:r w:rsidR="00D36DCD" w:rsidRPr="00851CF4">
        <w:rPr>
          <w:rFonts w:ascii="Arial" w:hAnsi="Arial" w:cs="Arial"/>
        </w:rPr>
        <w:t xml:space="preserve">accumulating dirt, yellowed </w:t>
      </w:r>
      <w:r w:rsidR="00A604E9" w:rsidRPr="00851CF4">
        <w:rPr>
          <w:rFonts w:ascii="Arial" w:hAnsi="Arial" w:cs="Arial"/>
        </w:rPr>
        <w:t>varnish</w:t>
      </w:r>
      <w:r w:rsidR="00D36DCD" w:rsidRPr="00851CF4">
        <w:rPr>
          <w:rFonts w:ascii="Arial" w:hAnsi="Arial" w:cs="Arial"/>
        </w:rPr>
        <w:t>es,</w:t>
      </w:r>
      <w:r w:rsidR="00A604E9" w:rsidRPr="00851CF4">
        <w:rPr>
          <w:rFonts w:ascii="Arial" w:hAnsi="Arial" w:cs="Arial"/>
        </w:rPr>
        <w:t xml:space="preserve"> and </w:t>
      </w:r>
      <w:r w:rsidR="00B7278B" w:rsidRPr="00851CF4">
        <w:rPr>
          <w:rFonts w:ascii="Arial" w:hAnsi="Arial" w:cs="Arial"/>
        </w:rPr>
        <w:t xml:space="preserve">extensive </w:t>
      </w:r>
      <w:r w:rsidR="00A604E9" w:rsidRPr="00851CF4">
        <w:rPr>
          <w:rFonts w:ascii="Arial" w:hAnsi="Arial" w:cs="Arial"/>
        </w:rPr>
        <w:t>overpainting</w:t>
      </w:r>
      <w:r w:rsidR="364FCD90" w:rsidRPr="00851CF4">
        <w:rPr>
          <w:rFonts w:ascii="Arial" w:hAnsi="Arial" w:cs="Arial"/>
        </w:rPr>
        <w:t xml:space="preserve"> (</w:t>
      </w:r>
      <w:r w:rsidR="364FCD90" w:rsidRPr="00851CF4">
        <w:rPr>
          <w:rFonts w:ascii="Arial" w:eastAsia="Calibri" w:hAnsi="Arial" w:cs="Arial"/>
        </w:rPr>
        <w:t xml:space="preserve">as well as enduring a brief </w:t>
      </w:r>
      <w:r w:rsidR="364FCD90" w:rsidRPr="00851CF4">
        <w:rPr>
          <w:rFonts w:ascii="Arial" w:eastAsia="Calibri" w:hAnsi="Arial" w:cs="Arial"/>
        </w:rPr>
        <w:lastRenderedPageBreak/>
        <w:t>stint in storage in a salt mine during World War II)</w:t>
      </w:r>
      <w:r w:rsidR="00947973" w:rsidRPr="00851CF4">
        <w:rPr>
          <w:rFonts w:ascii="Arial" w:hAnsi="Arial" w:cs="Arial"/>
        </w:rPr>
        <w:t xml:space="preserve">, </w:t>
      </w:r>
      <w:r w:rsidR="723BD9BE" w:rsidRPr="00851CF4">
        <w:rPr>
          <w:rFonts w:ascii="Arial" w:hAnsi="Arial" w:cs="Arial"/>
        </w:rPr>
        <w:t>the artwork</w:t>
      </w:r>
      <w:r w:rsidR="00690AFD" w:rsidRPr="00851CF4">
        <w:rPr>
          <w:rFonts w:ascii="Arial" w:hAnsi="Arial" w:cs="Arial"/>
        </w:rPr>
        <w:t xml:space="preserve"> was in </w:t>
      </w:r>
      <w:r w:rsidR="00EA3663" w:rsidRPr="00851CF4">
        <w:rPr>
          <w:rFonts w:ascii="Arial" w:hAnsi="Arial" w:cs="Arial"/>
        </w:rPr>
        <w:t xml:space="preserve">dire </w:t>
      </w:r>
      <w:r w:rsidR="00690AFD" w:rsidRPr="00851CF4">
        <w:rPr>
          <w:rFonts w:ascii="Arial" w:hAnsi="Arial" w:cs="Arial"/>
        </w:rPr>
        <w:t xml:space="preserve">need of </w:t>
      </w:r>
      <w:r w:rsidR="00821F3A" w:rsidRPr="00851CF4">
        <w:rPr>
          <w:rFonts w:ascii="Arial" w:hAnsi="Arial" w:cs="Arial"/>
        </w:rPr>
        <w:t xml:space="preserve">a full </w:t>
      </w:r>
      <w:r w:rsidR="00B7278B" w:rsidRPr="00851CF4">
        <w:rPr>
          <w:rFonts w:ascii="Arial" w:hAnsi="Arial" w:cs="Arial"/>
        </w:rPr>
        <w:t>restoration</w:t>
      </w:r>
      <w:r w:rsidR="00A604E9" w:rsidRPr="00851CF4">
        <w:rPr>
          <w:rFonts w:ascii="Arial" w:hAnsi="Arial" w:cs="Arial"/>
        </w:rPr>
        <w:t>.</w:t>
      </w:r>
      <w:r w:rsidR="00DB1658" w:rsidRPr="00851CF4">
        <w:rPr>
          <w:rFonts w:ascii="Arial" w:hAnsi="Arial" w:cs="Arial"/>
          <w:color w:val="000000"/>
          <w:shd w:val="clear" w:color="auto" w:fill="FFFFFF"/>
        </w:rPr>
        <w:t xml:space="preserve"> </w:t>
      </w:r>
    </w:p>
    <w:p w14:paraId="78522C13" w14:textId="77777777" w:rsidR="00C94A63" w:rsidRPr="00851CF4" w:rsidRDefault="004A79F2" w:rsidP="00C94A63">
      <w:pPr>
        <w:rPr>
          <w:rFonts w:ascii="Arial" w:hAnsi="Arial" w:cs="Arial"/>
        </w:rPr>
      </w:pPr>
      <w:r w:rsidRPr="00851CF4">
        <w:rPr>
          <w:rFonts w:ascii="Arial" w:eastAsia="Times New Roman" w:hAnsi="Arial" w:cs="Arial"/>
          <w:color w:val="000000"/>
        </w:rPr>
        <w:t xml:space="preserve">Two-thirds of the work of art has already been treated by a team of highly skilled conservators from KIK-IRPA. </w:t>
      </w:r>
      <w:r w:rsidR="007D2E9D" w:rsidRPr="00851CF4">
        <w:rPr>
          <w:rFonts w:ascii="Arial" w:hAnsi="Arial" w:cs="Arial"/>
          <w:color w:val="000000"/>
          <w:shd w:val="clear" w:color="auto" w:fill="FFFFFF"/>
        </w:rPr>
        <w:t xml:space="preserve">The first </w:t>
      </w:r>
      <w:r w:rsidR="00EA3663" w:rsidRPr="00851CF4">
        <w:rPr>
          <w:rFonts w:ascii="Arial" w:hAnsi="Arial" w:cs="Arial"/>
          <w:color w:val="000000"/>
          <w:shd w:val="clear" w:color="auto" w:fill="FFFFFF"/>
        </w:rPr>
        <w:t xml:space="preserve">phase of the restoration (on the exterior panels, visible when the altarpiece is closed) was completed in 2016. </w:t>
      </w:r>
      <w:r w:rsidR="0008693B" w:rsidRPr="00851CF4">
        <w:rPr>
          <w:rFonts w:ascii="Arial" w:hAnsi="Arial" w:cs="Arial"/>
          <w:color w:val="000000"/>
          <w:shd w:val="clear" w:color="auto" w:fill="FFFFFF"/>
        </w:rPr>
        <w:t>It</w:t>
      </w:r>
      <w:r w:rsidR="00690AFD" w:rsidRPr="00851CF4">
        <w:rPr>
          <w:rFonts w:ascii="Arial" w:hAnsi="Arial" w:cs="Arial"/>
          <w:color w:val="000000"/>
          <w:shd w:val="clear" w:color="auto" w:fill="FFFFFF"/>
        </w:rPr>
        <w:t xml:space="preserve"> reached a new milestone in December last year</w:t>
      </w:r>
      <w:r w:rsidR="00C94A63" w:rsidRPr="00851CF4">
        <w:rPr>
          <w:rFonts w:ascii="Arial" w:hAnsi="Arial" w:cs="Arial"/>
          <w:color w:val="000000"/>
          <w:shd w:val="clear" w:color="auto" w:fill="FFFFFF"/>
        </w:rPr>
        <w:t xml:space="preserve"> with the completion of the second phase,</w:t>
      </w:r>
      <w:r w:rsidR="57A32D19" w:rsidRPr="00851CF4">
        <w:rPr>
          <w:rFonts w:ascii="Arial" w:hAnsi="Arial" w:cs="Arial"/>
          <w:color w:val="000000"/>
          <w:shd w:val="clear" w:color="auto" w:fill="FFFFFF"/>
        </w:rPr>
        <w:t xml:space="preserve"> which included</w:t>
      </w:r>
      <w:r w:rsidR="00690AFD" w:rsidRPr="00851CF4">
        <w:rPr>
          <w:rFonts w:ascii="Arial" w:hAnsi="Arial" w:cs="Arial"/>
          <w:color w:val="000000"/>
          <w:shd w:val="clear" w:color="auto" w:fill="FFFFFF"/>
        </w:rPr>
        <w:t xml:space="preserve"> </w:t>
      </w:r>
      <w:r w:rsidR="007D2E9D" w:rsidRPr="00851CF4">
        <w:rPr>
          <w:rFonts w:ascii="Arial" w:hAnsi="Arial" w:cs="Arial"/>
          <w:color w:val="000000"/>
          <w:shd w:val="clear" w:color="auto" w:fill="FFFFFF"/>
        </w:rPr>
        <w:t xml:space="preserve">the </w:t>
      </w:r>
      <w:r w:rsidR="00690AFD" w:rsidRPr="00851CF4">
        <w:rPr>
          <w:rFonts w:ascii="Arial" w:hAnsi="Arial" w:cs="Arial"/>
          <w:color w:val="000000"/>
          <w:shd w:val="clear" w:color="auto" w:fill="FFFFFF"/>
        </w:rPr>
        <w:t xml:space="preserve">restoration of the eponymous </w:t>
      </w:r>
      <w:r w:rsidR="00690AFD" w:rsidRPr="00851CF4">
        <w:rPr>
          <w:rFonts w:ascii="Arial" w:hAnsi="Arial" w:cs="Arial"/>
          <w:i/>
          <w:iCs/>
          <w:color w:val="000000"/>
          <w:shd w:val="clear" w:color="auto" w:fill="FFFFFF"/>
        </w:rPr>
        <w:t>Adoration of the Lamb</w:t>
      </w:r>
      <w:r w:rsidR="00690AFD" w:rsidRPr="00851CF4">
        <w:rPr>
          <w:rFonts w:ascii="Arial" w:hAnsi="Arial" w:cs="Arial"/>
          <w:color w:val="000000"/>
          <w:shd w:val="clear" w:color="auto" w:fill="FFFFFF"/>
        </w:rPr>
        <w:t xml:space="preserve"> and </w:t>
      </w:r>
      <w:r w:rsidR="00C94A63" w:rsidRPr="00851CF4">
        <w:rPr>
          <w:rFonts w:ascii="Arial" w:hAnsi="Arial" w:cs="Arial"/>
          <w:color w:val="000000"/>
          <w:shd w:val="clear" w:color="auto" w:fill="FFFFFF"/>
        </w:rPr>
        <w:t>the results of which are now available to view on the updated site.</w:t>
      </w:r>
      <w:r w:rsidR="00C94A63" w:rsidRPr="00851CF4" w:rsidDel="00C94A63">
        <w:rPr>
          <w:rFonts w:ascii="Arial" w:hAnsi="Arial" w:cs="Arial"/>
          <w:color w:val="000000"/>
          <w:shd w:val="clear" w:color="auto" w:fill="FFFFFF"/>
        </w:rPr>
        <w:t xml:space="preserve"> </w:t>
      </w:r>
      <w:r w:rsidR="00FB3A2E" w:rsidRPr="00851CF4">
        <w:rPr>
          <w:rFonts w:ascii="Arial" w:hAnsi="Arial" w:cs="Arial"/>
          <w:color w:val="000000"/>
          <w:shd w:val="clear" w:color="auto" w:fill="FFFFFF"/>
        </w:rPr>
        <w:t xml:space="preserve">The conservation treatment has been captured </w:t>
      </w:r>
      <w:r w:rsidR="00B7278B" w:rsidRPr="00851CF4">
        <w:rPr>
          <w:rFonts w:ascii="Arial" w:hAnsi="Arial" w:cs="Arial"/>
          <w:color w:val="000000"/>
          <w:shd w:val="clear" w:color="auto" w:fill="FFFFFF"/>
        </w:rPr>
        <w:t xml:space="preserve">in full </w:t>
      </w:r>
      <w:r w:rsidR="00FB3A2E" w:rsidRPr="00851CF4">
        <w:rPr>
          <w:rFonts w:ascii="Arial" w:hAnsi="Arial" w:cs="Arial"/>
          <w:color w:val="000000"/>
          <w:shd w:val="clear" w:color="auto" w:fill="FFFFFF"/>
        </w:rPr>
        <w:t xml:space="preserve">through </w:t>
      </w:r>
      <w:r w:rsidR="007D2E9D" w:rsidRPr="00851CF4">
        <w:rPr>
          <w:rFonts w:ascii="Arial" w:hAnsi="Arial" w:cs="Arial"/>
          <w:color w:val="000000"/>
          <w:shd w:val="clear" w:color="auto" w:fill="FFFFFF"/>
        </w:rPr>
        <w:t>ultra-</w:t>
      </w:r>
      <w:r w:rsidR="005B6542" w:rsidRPr="00851CF4">
        <w:rPr>
          <w:rFonts w:ascii="Arial" w:hAnsi="Arial" w:cs="Arial"/>
          <w:color w:val="000000"/>
          <w:shd w:val="clear" w:color="auto" w:fill="FFFFFF"/>
        </w:rPr>
        <w:t xml:space="preserve">high resolution </w:t>
      </w:r>
      <w:r w:rsidR="00FB3A2E" w:rsidRPr="00851CF4">
        <w:rPr>
          <w:rFonts w:ascii="Arial" w:hAnsi="Arial" w:cs="Arial"/>
          <w:color w:val="000000"/>
          <w:shd w:val="clear" w:color="auto" w:fill="FFFFFF"/>
        </w:rPr>
        <w:t xml:space="preserve">photographic and scientific documentation by KIK-IRPA’s imagery </w:t>
      </w:r>
      <w:r w:rsidR="00DB1658" w:rsidRPr="00851CF4">
        <w:rPr>
          <w:rFonts w:ascii="Arial" w:hAnsi="Arial" w:cs="Arial"/>
          <w:color w:val="000000"/>
          <w:shd w:val="clear" w:color="auto" w:fill="FFFFFF"/>
        </w:rPr>
        <w:t>team</w:t>
      </w:r>
      <w:r w:rsidR="0C2EC7CC" w:rsidRPr="00851CF4">
        <w:rPr>
          <w:rFonts w:ascii="Arial" w:hAnsi="Arial" w:cs="Arial"/>
          <w:color w:val="000000"/>
          <w:shd w:val="clear" w:color="auto" w:fill="FFFFFF"/>
        </w:rPr>
        <w:t xml:space="preserve"> and</w:t>
      </w:r>
      <w:r w:rsidR="00C94A63" w:rsidRPr="00851CF4">
        <w:rPr>
          <w:rFonts w:ascii="Arial" w:hAnsi="Arial" w:cs="Arial"/>
          <w:color w:val="000000"/>
          <w:shd w:val="clear" w:color="auto" w:fill="FFFFFF"/>
        </w:rPr>
        <w:t xml:space="preserve"> </w:t>
      </w:r>
      <w:r w:rsidR="65E23A99" w:rsidRPr="00851CF4">
        <w:rPr>
          <w:rFonts w:ascii="Arial" w:hAnsi="Arial" w:cs="Arial"/>
          <w:color w:val="000000"/>
          <w:shd w:val="clear" w:color="auto" w:fill="FFFFFF"/>
        </w:rPr>
        <w:t>a</w:t>
      </w:r>
      <w:r w:rsidR="00EA3663" w:rsidRPr="00851CF4">
        <w:rPr>
          <w:rFonts w:ascii="Arial" w:hAnsi="Arial" w:cs="Arial"/>
          <w:color w:val="000000"/>
          <w:shd w:val="clear" w:color="auto" w:fill="FFFFFF"/>
        </w:rPr>
        <w:t xml:space="preserve">ll these images can now be studied </w:t>
      </w:r>
      <w:r w:rsidR="25145515" w:rsidRPr="00851CF4">
        <w:rPr>
          <w:rFonts w:ascii="Arial" w:hAnsi="Arial" w:cs="Arial"/>
          <w:color w:val="000000"/>
          <w:shd w:val="clear" w:color="auto" w:fill="FFFFFF"/>
        </w:rPr>
        <w:t>on</w:t>
      </w:r>
      <w:r w:rsidR="00EA3663" w:rsidRPr="00851CF4">
        <w:rPr>
          <w:rFonts w:ascii="Arial" w:hAnsi="Arial" w:cs="Arial"/>
          <w:color w:val="000000"/>
          <w:shd w:val="clear" w:color="auto" w:fill="FFFFFF"/>
        </w:rPr>
        <w:t xml:space="preserve"> </w:t>
      </w:r>
      <w:hyperlink r:id="rId13" w:history="1">
        <w:r w:rsidR="00EA3663" w:rsidRPr="00851CF4">
          <w:rPr>
            <w:rStyle w:val="Hyperlink"/>
            <w:rFonts w:ascii="Arial" w:hAnsi="Arial" w:cs="Arial"/>
            <w:color w:val="auto"/>
            <w:u w:val="none"/>
          </w:rPr>
          <w:t>Closer to Van Eyck</w:t>
        </w:r>
      </w:hyperlink>
      <w:r w:rsidR="007C4DFD" w:rsidRPr="00851CF4">
        <w:rPr>
          <w:rStyle w:val="Hyperlink"/>
          <w:rFonts w:ascii="Arial" w:hAnsi="Arial" w:cs="Arial"/>
          <w:color w:val="auto"/>
          <w:u w:val="none"/>
        </w:rPr>
        <w:t xml:space="preserve">. </w:t>
      </w:r>
    </w:p>
    <w:p w14:paraId="0371BF28" w14:textId="77777777" w:rsidR="00D36DCD" w:rsidRPr="00851CF4" w:rsidRDefault="00C46888" w:rsidP="5F9D8F76">
      <w:pPr>
        <w:rPr>
          <w:rFonts w:ascii="Arial" w:hAnsi="Arial" w:cs="Arial"/>
          <w:b/>
          <w:bCs/>
          <w:color w:val="000000"/>
          <w:u w:val="single"/>
          <w:shd w:val="clear" w:color="auto" w:fill="FFFFFF"/>
        </w:rPr>
      </w:pPr>
      <w:r w:rsidRPr="00851CF4">
        <w:rPr>
          <w:rFonts w:ascii="Arial" w:hAnsi="Arial" w:cs="Arial"/>
          <w:b/>
          <w:bCs/>
          <w:color w:val="000000"/>
          <w:u w:val="single"/>
          <w:shd w:val="clear" w:color="auto" w:fill="FFFFFF"/>
        </w:rPr>
        <w:t>M</w:t>
      </w:r>
      <w:r w:rsidR="006C1983" w:rsidRPr="00851CF4">
        <w:rPr>
          <w:rFonts w:ascii="Arial" w:hAnsi="Arial" w:cs="Arial"/>
          <w:b/>
          <w:bCs/>
          <w:color w:val="000000"/>
          <w:u w:val="single"/>
          <w:shd w:val="clear" w:color="auto" w:fill="FFFFFF"/>
        </w:rPr>
        <w:t>ajor updates</w:t>
      </w:r>
      <w:r w:rsidR="00C94A63" w:rsidRPr="00851CF4">
        <w:rPr>
          <w:rFonts w:ascii="Arial" w:hAnsi="Arial" w:cs="Arial"/>
          <w:b/>
          <w:bCs/>
          <w:color w:val="000000"/>
          <w:u w:val="single"/>
          <w:shd w:val="clear" w:color="auto" w:fill="FFFFFF"/>
        </w:rPr>
        <w:t xml:space="preserve"> include</w:t>
      </w:r>
      <w:r w:rsidR="006C1983" w:rsidRPr="00851CF4">
        <w:rPr>
          <w:rFonts w:ascii="Arial" w:hAnsi="Arial" w:cs="Arial"/>
          <w:b/>
          <w:bCs/>
          <w:color w:val="000000"/>
          <w:u w:val="single"/>
          <w:shd w:val="clear" w:color="auto" w:fill="FFFFFF"/>
        </w:rPr>
        <w:t>:</w:t>
      </w:r>
    </w:p>
    <w:p w14:paraId="3DBF0486" w14:textId="2CE367F9" w:rsidR="000A3DFB" w:rsidRPr="00851CF4" w:rsidRDefault="00F51650" w:rsidP="00E563B7">
      <w:pPr>
        <w:rPr>
          <w:rFonts w:ascii="Arial" w:hAnsi="Arial" w:cs="Arial"/>
        </w:rPr>
      </w:pPr>
      <w:r w:rsidRPr="00851CF4">
        <w:rPr>
          <w:rFonts w:ascii="Arial" w:hAnsi="Arial" w:cs="Arial"/>
        </w:rPr>
        <w:t>N</w:t>
      </w:r>
      <w:r w:rsidR="000F7D8C" w:rsidRPr="00851CF4">
        <w:rPr>
          <w:rFonts w:ascii="Arial" w:hAnsi="Arial" w:cs="Arial"/>
          <w:b/>
          <w:bCs/>
        </w:rPr>
        <w:t xml:space="preserve">ew </w:t>
      </w:r>
      <w:r w:rsidR="00023CD5" w:rsidRPr="00851CF4">
        <w:rPr>
          <w:rFonts w:ascii="Arial" w:hAnsi="Arial" w:cs="Arial"/>
          <w:b/>
          <w:bCs/>
        </w:rPr>
        <w:t>after</w:t>
      </w:r>
      <w:r w:rsidR="00F0127C" w:rsidRPr="00851CF4">
        <w:rPr>
          <w:rFonts w:ascii="Arial" w:hAnsi="Arial" w:cs="Arial"/>
          <w:b/>
          <w:bCs/>
        </w:rPr>
        <w:t>-</w:t>
      </w:r>
      <w:r w:rsidR="008722F4" w:rsidRPr="00851CF4">
        <w:rPr>
          <w:rFonts w:ascii="Arial" w:hAnsi="Arial" w:cs="Arial"/>
          <w:b/>
          <w:bCs/>
        </w:rPr>
        <w:t>treatment</w:t>
      </w:r>
      <w:r w:rsidR="00023CD5" w:rsidRPr="00851CF4">
        <w:rPr>
          <w:rFonts w:ascii="Arial" w:hAnsi="Arial" w:cs="Arial"/>
          <w:b/>
          <w:bCs/>
        </w:rPr>
        <w:t xml:space="preserve"> images</w:t>
      </w:r>
      <w:r w:rsidR="00023CD5" w:rsidRPr="00851CF4">
        <w:rPr>
          <w:rFonts w:ascii="Arial" w:hAnsi="Arial" w:cs="Arial"/>
        </w:rPr>
        <w:t xml:space="preserve"> </w:t>
      </w:r>
      <w:r w:rsidR="00AE7EF8" w:rsidRPr="00851CF4">
        <w:rPr>
          <w:rFonts w:ascii="Arial" w:hAnsi="Arial" w:cs="Arial"/>
        </w:rPr>
        <w:t xml:space="preserve">on Closer to Van Eyck </w:t>
      </w:r>
      <w:r w:rsidR="00023CD5" w:rsidRPr="00851CF4">
        <w:rPr>
          <w:rFonts w:ascii="Arial" w:hAnsi="Arial" w:cs="Arial"/>
        </w:rPr>
        <w:t>present</w:t>
      </w:r>
      <w:r w:rsidR="009D4417" w:rsidRPr="00851CF4">
        <w:rPr>
          <w:rFonts w:ascii="Arial" w:hAnsi="Arial" w:cs="Arial"/>
        </w:rPr>
        <w:t xml:space="preserve"> </w:t>
      </w:r>
      <w:r w:rsidR="00023CD5" w:rsidRPr="00851CF4">
        <w:rPr>
          <w:rFonts w:ascii="Arial" w:hAnsi="Arial" w:cs="Arial"/>
        </w:rPr>
        <w:t>many of the</w:t>
      </w:r>
      <w:r w:rsidR="005A71D3" w:rsidRPr="00851CF4">
        <w:rPr>
          <w:rFonts w:ascii="Arial" w:hAnsi="Arial" w:cs="Arial"/>
        </w:rPr>
        <w:t xml:space="preserve"> </w:t>
      </w:r>
      <w:r w:rsidR="009D0313" w:rsidRPr="00851CF4">
        <w:rPr>
          <w:rFonts w:ascii="Arial" w:hAnsi="Arial" w:cs="Arial"/>
        </w:rPr>
        <w:t>scenes</w:t>
      </w:r>
      <w:r w:rsidR="00DB1658" w:rsidRPr="00851CF4">
        <w:rPr>
          <w:rFonts w:ascii="Arial" w:hAnsi="Arial" w:cs="Arial"/>
        </w:rPr>
        <w:t xml:space="preserve"> in the </w:t>
      </w:r>
      <w:r w:rsidR="00094273" w:rsidRPr="00851CF4">
        <w:rPr>
          <w:rFonts w:ascii="Arial" w:hAnsi="Arial" w:cs="Arial"/>
        </w:rPr>
        <w:t xml:space="preserve">altarpiece </w:t>
      </w:r>
      <w:r w:rsidR="00023CD5" w:rsidRPr="00851CF4">
        <w:rPr>
          <w:rFonts w:ascii="Arial" w:hAnsi="Arial" w:cs="Arial"/>
        </w:rPr>
        <w:t xml:space="preserve">as they were </w:t>
      </w:r>
      <w:r w:rsidR="00C46888" w:rsidRPr="00851CF4">
        <w:rPr>
          <w:rFonts w:ascii="Arial" w:hAnsi="Arial" w:cs="Arial"/>
        </w:rPr>
        <w:t xml:space="preserve">originally </w:t>
      </w:r>
      <w:r w:rsidR="00023CD5" w:rsidRPr="00851CF4">
        <w:rPr>
          <w:rFonts w:ascii="Arial" w:hAnsi="Arial" w:cs="Arial"/>
        </w:rPr>
        <w:t>meant to be seen</w:t>
      </w:r>
      <w:r w:rsidR="005A71D3" w:rsidRPr="00851CF4">
        <w:rPr>
          <w:rFonts w:ascii="Arial" w:hAnsi="Arial" w:cs="Arial"/>
        </w:rPr>
        <w:t>. This includes</w:t>
      </w:r>
      <w:r w:rsidR="000F7D8C" w:rsidRPr="00851CF4">
        <w:rPr>
          <w:rFonts w:ascii="Arial" w:hAnsi="Arial" w:cs="Arial"/>
        </w:rPr>
        <w:t xml:space="preserve"> the</w:t>
      </w:r>
      <w:r w:rsidR="00423E56" w:rsidRPr="00851CF4">
        <w:rPr>
          <w:rFonts w:ascii="Arial" w:hAnsi="Arial" w:cs="Arial"/>
        </w:rPr>
        <w:t xml:space="preserve"> </w:t>
      </w:r>
      <w:r w:rsidR="00DB1658" w:rsidRPr="00851CF4">
        <w:rPr>
          <w:rFonts w:ascii="Arial" w:hAnsi="Arial" w:cs="Arial"/>
        </w:rPr>
        <w:t>much-publicized</w:t>
      </w:r>
      <w:r w:rsidR="002455C4" w:rsidRPr="00851CF4">
        <w:rPr>
          <w:rFonts w:ascii="Arial" w:hAnsi="Arial" w:cs="Arial"/>
        </w:rPr>
        <w:t xml:space="preserve"> </w:t>
      </w:r>
      <w:r w:rsidR="000F7D8C" w:rsidRPr="00851CF4">
        <w:rPr>
          <w:rFonts w:ascii="Arial" w:hAnsi="Arial" w:cs="Arial"/>
        </w:rPr>
        <w:t>Lamb of God</w:t>
      </w:r>
      <w:r w:rsidR="00C46888" w:rsidRPr="00851CF4">
        <w:rPr>
          <w:rFonts w:ascii="Arial" w:hAnsi="Arial" w:cs="Arial"/>
        </w:rPr>
        <w:t xml:space="preserve"> at the very</w:t>
      </w:r>
      <w:r w:rsidR="005A71D3" w:rsidRPr="00851CF4">
        <w:rPr>
          <w:rFonts w:ascii="Arial" w:hAnsi="Arial" w:cs="Arial"/>
        </w:rPr>
        <w:t xml:space="preserve"> center</w:t>
      </w:r>
      <w:r w:rsidR="00C46888" w:rsidRPr="00851CF4">
        <w:rPr>
          <w:rFonts w:ascii="Arial" w:hAnsi="Arial" w:cs="Arial"/>
        </w:rPr>
        <w:t xml:space="preserve"> </w:t>
      </w:r>
      <w:r w:rsidR="005A71D3" w:rsidRPr="00851CF4">
        <w:rPr>
          <w:rFonts w:ascii="Arial" w:hAnsi="Arial" w:cs="Arial"/>
        </w:rPr>
        <w:t>of the painting</w:t>
      </w:r>
      <w:r w:rsidR="00C27B45" w:rsidRPr="00851CF4">
        <w:rPr>
          <w:rFonts w:ascii="Arial" w:hAnsi="Arial" w:cs="Arial"/>
        </w:rPr>
        <w:t xml:space="preserve"> (above)</w:t>
      </w:r>
      <w:r w:rsidR="00C46888" w:rsidRPr="00851CF4">
        <w:rPr>
          <w:rFonts w:ascii="Arial" w:hAnsi="Arial" w:cs="Arial"/>
        </w:rPr>
        <w:t>,</w:t>
      </w:r>
      <w:r w:rsidR="005A71D3" w:rsidRPr="00851CF4">
        <w:rPr>
          <w:rFonts w:ascii="Arial" w:hAnsi="Arial" w:cs="Arial"/>
        </w:rPr>
        <w:t xml:space="preserve"> </w:t>
      </w:r>
      <w:r w:rsidR="000F7D8C" w:rsidRPr="00851CF4">
        <w:rPr>
          <w:rFonts w:ascii="Arial" w:hAnsi="Arial" w:cs="Arial"/>
        </w:rPr>
        <w:t>which</w:t>
      </w:r>
      <w:r w:rsidR="00DB1658" w:rsidRPr="00851CF4">
        <w:rPr>
          <w:rFonts w:ascii="Arial" w:hAnsi="Arial" w:cs="Arial"/>
        </w:rPr>
        <w:t xml:space="preserve"> had been</w:t>
      </w:r>
      <w:r w:rsidR="00C46888" w:rsidRPr="00851CF4">
        <w:rPr>
          <w:rFonts w:ascii="Arial" w:hAnsi="Arial" w:cs="Arial"/>
        </w:rPr>
        <w:t xml:space="preserve"> </w:t>
      </w:r>
      <w:r w:rsidR="00C27B45" w:rsidRPr="00851CF4">
        <w:rPr>
          <w:rFonts w:ascii="Arial" w:hAnsi="Arial" w:cs="Arial"/>
        </w:rPr>
        <w:t>‘</w:t>
      </w:r>
      <w:r w:rsidR="007A0BF3" w:rsidRPr="00851CF4">
        <w:rPr>
          <w:rFonts w:ascii="Arial" w:hAnsi="Arial" w:cs="Arial"/>
        </w:rPr>
        <w:t>toned down</w:t>
      </w:r>
      <w:r w:rsidR="00F0127C" w:rsidRPr="00851CF4">
        <w:rPr>
          <w:rFonts w:ascii="Arial" w:hAnsi="Arial" w:cs="Arial"/>
        </w:rPr>
        <w:t>’</w:t>
      </w:r>
      <w:r w:rsidR="007A0BF3" w:rsidRPr="00851CF4">
        <w:rPr>
          <w:rFonts w:ascii="Arial" w:hAnsi="Arial" w:cs="Arial"/>
        </w:rPr>
        <w:t xml:space="preserve"> by a 16</w:t>
      </w:r>
      <w:r w:rsidR="007A0BF3" w:rsidRPr="00851CF4">
        <w:rPr>
          <w:rFonts w:ascii="Arial" w:hAnsi="Arial" w:cs="Arial"/>
          <w:vertAlign w:val="superscript"/>
        </w:rPr>
        <w:t>th</w:t>
      </w:r>
      <w:r w:rsidR="007A0BF3" w:rsidRPr="00851CF4">
        <w:rPr>
          <w:rFonts w:ascii="Arial" w:hAnsi="Arial" w:cs="Arial"/>
        </w:rPr>
        <w:t>-century overpainting.</w:t>
      </w:r>
      <w:r w:rsidR="00423E56" w:rsidRPr="00851CF4">
        <w:rPr>
          <w:rFonts w:ascii="Arial" w:hAnsi="Arial" w:cs="Arial"/>
        </w:rPr>
        <w:t xml:space="preserve"> Interdisciplinary state-of-the art research allowed for the removal of </w:t>
      </w:r>
      <w:r w:rsidR="00C46888" w:rsidRPr="00851CF4">
        <w:rPr>
          <w:rFonts w:ascii="Arial" w:hAnsi="Arial" w:cs="Arial"/>
        </w:rPr>
        <w:t xml:space="preserve">this layer of </w:t>
      </w:r>
      <w:r w:rsidR="00423E56" w:rsidRPr="00851CF4">
        <w:rPr>
          <w:rFonts w:ascii="Arial" w:hAnsi="Arial" w:cs="Arial"/>
        </w:rPr>
        <w:t>overpaint,</w:t>
      </w:r>
      <w:r w:rsidR="00C46888" w:rsidRPr="00851CF4">
        <w:rPr>
          <w:rFonts w:ascii="Arial" w:hAnsi="Arial" w:cs="Arial"/>
        </w:rPr>
        <w:t xml:space="preserve"> finally </w:t>
      </w:r>
      <w:r w:rsidR="00423E56" w:rsidRPr="00851CF4">
        <w:rPr>
          <w:rFonts w:ascii="Arial" w:hAnsi="Arial" w:cs="Arial"/>
        </w:rPr>
        <w:t xml:space="preserve">revealing </w:t>
      </w:r>
      <w:r w:rsidR="00094273" w:rsidRPr="00851CF4">
        <w:rPr>
          <w:rFonts w:ascii="Arial" w:hAnsi="Arial" w:cs="Arial"/>
        </w:rPr>
        <w:t>v</w:t>
      </w:r>
      <w:r w:rsidR="004B090F" w:rsidRPr="00851CF4">
        <w:rPr>
          <w:rFonts w:ascii="Arial" w:hAnsi="Arial" w:cs="Arial"/>
        </w:rPr>
        <w:t>an Eyck</w:t>
      </w:r>
      <w:r w:rsidR="00423E56" w:rsidRPr="00851CF4">
        <w:rPr>
          <w:rFonts w:ascii="Arial" w:hAnsi="Arial" w:cs="Arial"/>
        </w:rPr>
        <w:t>s</w:t>
      </w:r>
      <w:r w:rsidR="004B090F" w:rsidRPr="00851CF4">
        <w:rPr>
          <w:rFonts w:ascii="Arial" w:hAnsi="Arial" w:cs="Arial"/>
        </w:rPr>
        <w:t>’</w:t>
      </w:r>
      <w:r w:rsidR="00423E56" w:rsidRPr="00851CF4">
        <w:rPr>
          <w:rFonts w:ascii="Arial" w:hAnsi="Arial" w:cs="Arial"/>
        </w:rPr>
        <w:t xml:space="preserve"> intense representation of the Lam</w:t>
      </w:r>
      <w:r w:rsidR="612A551D" w:rsidRPr="00851CF4">
        <w:rPr>
          <w:rFonts w:ascii="Arial" w:hAnsi="Arial" w:cs="Arial"/>
        </w:rPr>
        <w:t>b</w:t>
      </w:r>
      <w:r w:rsidR="00423E56" w:rsidRPr="00851CF4">
        <w:rPr>
          <w:rFonts w:ascii="Arial" w:hAnsi="Arial" w:cs="Arial"/>
        </w:rPr>
        <w:t>’s human-like features</w:t>
      </w:r>
      <w:r w:rsidR="00DB1658" w:rsidRPr="00851CF4">
        <w:rPr>
          <w:rFonts w:ascii="Arial" w:hAnsi="Arial" w:cs="Arial"/>
        </w:rPr>
        <w:t>.</w:t>
      </w:r>
      <w:r w:rsidR="0038567F" w:rsidRPr="00851CF4">
        <w:rPr>
          <w:rFonts w:ascii="Arial" w:hAnsi="Arial" w:cs="Arial"/>
        </w:rPr>
        <w:t xml:space="preserve"> </w:t>
      </w:r>
      <w:r w:rsidR="00DB1658" w:rsidRPr="00851CF4">
        <w:rPr>
          <w:rFonts w:ascii="Arial" w:hAnsi="Arial" w:cs="Arial"/>
        </w:rPr>
        <w:t>High-resolution</w:t>
      </w:r>
      <w:r w:rsidR="003470C3" w:rsidRPr="00851CF4">
        <w:rPr>
          <w:rFonts w:ascii="Arial" w:hAnsi="Arial" w:cs="Arial"/>
        </w:rPr>
        <w:t xml:space="preserve"> images before, during and after restoration now allow </w:t>
      </w:r>
      <w:r w:rsidR="28A1A999" w:rsidRPr="00851CF4">
        <w:rPr>
          <w:rFonts w:ascii="Arial" w:hAnsi="Arial" w:cs="Arial"/>
        </w:rPr>
        <w:t>visitors</w:t>
      </w:r>
      <w:r w:rsidR="003470C3" w:rsidRPr="00851CF4">
        <w:rPr>
          <w:rFonts w:ascii="Arial" w:hAnsi="Arial" w:cs="Arial"/>
        </w:rPr>
        <w:t xml:space="preserve"> to compare </w:t>
      </w:r>
      <w:r w:rsidR="00C46888" w:rsidRPr="00851CF4">
        <w:rPr>
          <w:rFonts w:ascii="Arial" w:hAnsi="Arial" w:cs="Arial"/>
        </w:rPr>
        <w:t xml:space="preserve">the results </w:t>
      </w:r>
      <w:r w:rsidR="003470C3" w:rsidRPr="00851CF4">
        <w:rPr>
          <w:rFonts w:ascii="Arial" w:hAnsi="Arial" w:cs="Arial"/>
        </w:rPr>
        <w:t xml:space="preserve">for </w:t>
      </w:r>
      <w:r w:rsidR="7FE9442E" w:rsidRPr="00851CF4">
        <w:rPr>
          <w:rFonts w:ascii="Arial" w:hAnsi="Arial" w:cs="Arial"/>
        </w:rPr>
        <w:t>themselves</w:t>
      </w:r>
      <w:r w:rsidR="00E563B7" w:rsidRPr="00851CF4">
        <w:rPr>
          <w:rFonts w:ascii="Arial" w:hAnsi="Arial" w:cs="Arial"/>
        </w:rPr>
        <w:t>.</w:t>
      </w:r>
      <w:r w:rsidR="007808E1" w:rsidRPr="00851CF4">
        <w:rPr>
          <w:rFonts w:ascii="Arial" w:hAnsi="Arial" w:cs="Arial"/>
        </w:rPr>
        <w:t xml:space="preserve"> </w:t>
      </w:r>
    </w:p>
    <w:p w14:paraId="641D5BD9" w14:textId="77777777" w:rsidR="006E2E61" w:rsidRPr="00851CF4" w:rsidRDefault="006E2E61" w:rsidP="00E563B7">
      <w:pPr>
        <w:rPr>
          <w:rFonts w:ascii="Arial" w:hAnsi="Arial" w:cs="Arial"/>
          <w:lang w:val="nl-BE"/>
        </w:rPr>
      </w:pPr>
      <w:r w:rsidRPr="00851CF4">
        <w:rPr>
          <w:rFonts w:ascii="Arial" w:hAnsi="Arial" w:cs="Arial"/>
          <w:noProof/>
        </w:rPr>
        <w:drawing>
          <wp:inline distT="0" distB="0" distL="0" distR="0" wp14:anchorId="3E2D5C06" wp14:editId="6D301B4F">
            <wp:extent cx="5943600" cy="3251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_Stones.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251200"/>
                    </a:xfrm>
                    <a:prstGeom prst="rect">
                      <a:avLst/>
                    </a:prstGeom>
                  </pic:spPr>
                </pic:pic>
              </a:graphicData>
            </a:graphic>
          </wp:inline>
        </w:drawing>
      </w:r>
    </w:p>
    <w:p w14:paraId="5559857F" w14:textId="77777777" w:rsidR="006E2E61" w:rsidRPr="00851CF4" w:rsidRDefault="006E2E61" w:rsidP="00E563B7">
      <w:pPr>
        <w:rPr>
          <w:rFonts w:ascii="Arial" w:hAnsi="Arial" w:cs="Arial"/>
          <w:b/>
          <w:bCs/>
          <w:sz w:val="16"/>
          <w:szCs w:val="16"/>
        </w:rPr>
      </w:pPr>
      <w:r w:rsidRPr="00851CF4">
        <w:rPr>
          <w:rFonts w:ascii="Arial" w:hAnsi="Arial" w:cs="Arial"/>
          <w:sz w:val="16"/>
          <w:szCs w:val="16"/>
        </w:rPr>
        <w:t xml:space="preserve">Detail from the </w:t>
      </w:r>
      <w:r w:rsidRPr="00851CF4">
        <w:rPr>
          <w:rFonts w:ascii="Arial" w:hAnsi="Arial" w:cs="Arial"/>
          <w:i/>
          <w:iCs/>
          <w:sz w:val="16"/>
          <w:szCs w:val="16"/>
        </w:rPr>
        <w:t>Hermits</w:t>
      </w:r>
      <w:r w:rsidRPr="00851CF4">
        <w:rPr>
          <w:rFonts w:ascii="Arial" w:hAnsi="Arial" w:cs="Arial"/>
          <w:sz w:val="16"/>
          <w:szCs w:val="16"/>
        </w:rPr>
        <w:t>, before and after restoration</w:t>
      </w:r>
    </w:p>
    <w:p w14:paraId="66634807" w14:textId="6B82DC78" w:rsidR="00423E56" w:rsidRPr="00851CF4" w:rsidRDefault="00423E56" w:rsidP="00E563B7">
      <w:pPr>
        <w:rPr>
          <w:rFonts w:ascii="Arial" w:hAnsi="Arial" w:cs="Arial"/>
        </w:rPr>
      </w:pPr>
      <w:r w:rsidRPr="00851CF4">
        <w:rPr>
          <w:rFonts w:ascii="Arial" w:hAnsi="Arial" w:cs="Arial"/>
          <w:b/>
          <w:bCs/>
        </w:rPr>
        <w:t>Zooming into the details</w:t>
      </w:r>
      <w:r w:rsidRPr="00851CF4">
        <w:rPr>
          <w:rFonts w:ascii="Arial" w:hAnsi="Arial" w:cs="Arial"/>
        </w:rPr>
        <w:t xml:space="preserve"> wi</w:t>
      </w:r>
      <w:r w:rsidR="00F51650" w:rsidRPr="00851CF4">
        <w:rPr>
          <w:rFonts w:ascii="Arial" w:hAnsi="Arial" w:cs="Arial"/>
        </w:rPr>
        <w:t xml:space="preserve">th this website </w:t>
      </w:r>
      <w:r w:rsidR="2240E5FF" w:rsidRPr="00851CF4">
        <w:rPr>
          <w:rFonts w:ascii="Arial" w:hAnsi="Arial" w:cs="Arial"/>
        </w:rPr>
        <w:t>provides</w:t>
      </w:r>
      <w:r w:rsidRPr="00851CF4">
        <w:rPr>
          <w:rFonts w:ascii="Arial" w:hAnsi="Arial" w:cs="Arial"/>
        </w:rPr>
        <w:t xml:space="preserve"> a fascinating insight into the accuracy and ease of the master’s hand. </w:t>
      </w:r>
      <w:r w:rsidR="7D4072BC" w:rsidRPr="00851CF4">
        <w:rPr>
          <w:rFonts w:ascii="Arial" w:hAnsi="Arial" w:cs="Arial"/>
        </w:rPr>
        <w:t>Light</w:t>
      </w:r>
      <w:r w:rsidRPr="00851CF4">
        <w:rPr>
          <w:rFonts w:ascii="Arial" w:hAnsi="Arial" w:cs="Arial"/>
        </w:rPr>
        <w:t xml:space="preserve"> plays on metals, plants, hair</w:t>
      </w:r>
      <w:r w:rsidR="00F0127C" w:rsidRPr="00851CF4">
        <w:rPr>
          <w:rFonts w:ascii="Arial" w:hAnsi="Arial" w:cs="Arial"/>
        </w:rPr>
        <w:t xml:space="preserve">, </w:t>
      </w:r>
      <w:r w:rsidRPr="00851CF4">
        <w:rPr>
          <w:rFonts w:ascii="Arial" w:hAnsi="Arial" w:cs="Arial"/>
        </w:rPr>
        <w:t>skin</w:t>
      </w:r>
      <w:r w:rsidR="17DAA83C" w:rsidRPr="00851CF4">
        <w:rPr>
          <w:rFonts w:ascii="Arial" w:hAnsi="Arial" w:cs="Arial"/>
        </w:rPr>
        <w:t xml:space="preserve">, and textures </w:t>
      </w:r>
      <w:r w:rsidR="00F0127C" w:rsidRPr="00851CF4">
        <w:rPr>
          <w:rFonts w:ascii="Arial" w:hAnsi="Arial" w:cs="Arial"/>
        </w:rPr>
        <w:t xml:space="preserve">that </w:t>
      </w:r>
      <w:r w:rsidR="17DAA83C" w:rsidRPr="00851CF4">
        <w:rPr>
          <w:rFonts w:ascii="Arial" w:hAnsi="Arial" w:cs="Arial"/>
        </w:rPr>
        <w:t>are</w:t>
      </w:r>
      <w:r w:rsidRPr="00851CF4">
        <w:rPr>
          <w:rFonts w:ascii="Arial" w:hAnsi="Arial" w:cs="Arial"/>
        </w:rPr>
        <w:t xml:space="preserve"> reproduced with unparalleled </w:t>
      </w:r>
      <w:r w:rsidR="4B26FB52" w:rsidRPr="00851CF4">
        <w:rPr>
          <w:rFonts w:ascii="Arial" w:hAnsi="Arial" w:cs="Arial"/>
        </w:rPr>
        <w:t>attention</w:t>
      </w:r>
      <w:r w:rsidRPr="00851CF4">
        <w:rPr>
          <w:rFonts w:ascii="Arial" w:hAnsi="Arial" w:cs="Arial"/>
        </w:rPr>
        <w:t>. No less than 75 individual species of plants</w:t>
      </w:r>
      <w:r w:rsidR="58A1CD28" w:rsidRPr="00851CF4">
        <w:rPr>
          <w:rFonts w:ascii="Arial" w:hAnsi="Arial" w:cs="Arial"/>
        </w:rPr>
        <w:t xml:space="preserve"> in the </w:t>
      </w:r>
      <w:r w:rsidR="00094273" w:rsidRPr="00851CF4">
        <w:rPr>
          <w:rFonts w:ascii="Arial" w:hAnsi="Arial" w:cs="Arial"/>
        </w:rPr>
        <w:t xml:space="preserve">paintings </w:t>
      </w:r>
      <w:r w:rsidRPr="00851CF4">
        <w:rPr>
          <w:rFonts w:ascii="Arial" w:hAnsi="Arial" w:cs="Arial"/>
        </w:rPr>
        <w:t>can now be identifie</w:t>
      </w:r>
      <w:r w:rsidR="00DB1658" w:rsidRPr="00851CF4">
        <w:rPr>
          <w:rFonts w:ascii="Arial" w:hAnsi="Arial" w:cs="Arial"/>
        </w:rPr>
        <w:t>d by botanists,</w:t>
      </w:r>
      <w:r w:rsidRPr="00851CF4">
        <w:rPr>
          <w:rFonts w:ascii="Arial" w:hAnsi="Arial" w:cs="Arial"/>
        </w:rPr>
        <w:t xml:space="preserve"> </w:t>
      </w:r>
      <w:r w:rsidR="2B885484" w:rsidRPr="00851CF4">
        <w:rPr>
          <w:rFonts w:ascii="Arial" w:hAnsi="Arial" w:cs="Arial"/>
        </w:rPr>
        <w:t>and the shadows of leaves, trees and bushes offer</w:t>
      </w:r>
      <w:r w:rsidR="00DB1658" w:rsidRPr="00851CF4">
        <w:rPr>
          <w:rFonts w:ascii="Arial" w:hAnsi="Arial" w:cs="Arial"/>
        </w:rPr>
        <w:t xml:space="preserve"> </w:t>
      </w:r>
      <w:r w:rsidRPr="00851CF4">
        <w:rPr>
          <w:rFonts w:ascii="Arial" w:hAnsi="Arial" w:cs="Arial"/>
        </w:rPr>
        <w:t>a wondrous sense of depth and three-</w:t>
      </w:r>
      <w:r w:rsidR="00DB1658" w:rsidRPr="00851CF4">
        <w:rPr>
          <w:rFonts w:ascii="Arial" w:hAnsi="Arial" w:cs="Arial"/>
        </w:rPr>
        <w:t>dimensionality. Even the ground</w:t>
      </w:r>
      <w:r w:rsidRPr="00851CF4">
        <w:rPr>
          <w:rFonts w:ascii="Arial" w:hAnsi="Arial" w:cs="Arial"/>
        </w:rPr>
        <w:t xml:space="preserve"> displays extraordinary nuances, from </w:t>
      </w:r>
      <w:r w:rsidR="004B090F" w:rsidRPr="00851CF4">
        <w:rPr>
          <w:rFonts w:ascii="Arial" w:hAnsi="Arial" w:cs="Arial"/>
        </w:rPr>
        <w:t>waterlogged</w:t>
      </w:r>
      <w:r w:rsidRPr="00851CF4">
        <w:rPr>
          <w:rFonts w:ascii="Arial" w:hAnsi="Arial" w:cs="Arial"/>
        </w:rPr>
        <w:t xml:space="preserve"> mud to soft sand and hard rocks scattered with gemstones, crystals</w:t>
      </w:r>
      <w:r w:rsidR="00F0127C" w:rsidRPr="00851CF4">
        <w:rPr>
          <w:rFonts w:ascii="Arial" w:hAnsi="Arial" w:cs="Arial"/>
        </w:rPr>
        <w:t>,</w:t>
      </w:r>
      <w:r w:rsidRPr="00851CF4">
        <w:rPr>
          <w:rFonts w:ascii="Arial" w:hAnsi="Arial" w:cs="Arial"/>
        </w:rPr>
        <w:t xml:space="preserve"> </w:t>
      </w:r>
      <w:r w:rsidRPr="00851CF4">
        <w:rPr>
          <w:rFonts w:ascii="Arial" w:hAnsi="Arial" w:cs="Arial"/>
        </w:rPr>
        <w:lastRenderedPageBreak/>
        <w:t>and coral.</w:t>
      </w:r>
      <w:r w:rsidR="00A56107" w:rsidRPr="00851CF4">
        <w:rPr>
          <w:rFonts w:ascii="Arial" w:hAnsi="Arial" w:cs="Arial"/>
        </w:rPr>
        <w:t xml:space="preserve"> </w:t>
      </w:r>
      <w:r w:rsidR="00C30367" w:rsidRPr="00851CF4">
        <w:rPr>
          <w:rFonts w:ascii="Arial" w:hAnsi="Arial" w:cs="Arial"/>
        </w:rPr>
        <w:t>The c</w:t>
      </w:r>
      <w:r w:rsidR="00A56107" w:rsidRPr="00851CF4">
        <w:rPr>
          <w:rFonts w:ascii="Arial" w:hAnsi="Arial" w:cs="Arial"/>
        </w:rPr>
        <w:t xml:space="preserve">leaning </w:t>
      </w:r>
      <w:r w:rsidR="00C30367" w:rsidRPr="00851CF4">
        <w:rPr>
          <w:rFonts w:ascii="Arial" w:hAnsi="Arial" w:cs="Arial"/>
        </w:rPr>
        <w:t xml:space="preserve">also </w:t>
      </w:r>
      <w:r w:rsidR="00A56107" w:rsidRPr="00851CF4">
        <w:rPr>
          <w:rFonts w:ascii="Arial" w:hAnsi="Arial" w:cs="Arial"/>
        </w:rPr>
        <w:t xml:space="preserve">revealed minutely </w:t>
      </w:r>
      <w:r w:rsidR="004B090F" w:rsidRPr="00851CF4">
        <w:rPr>
          <w:rFonts w:ascii="Arial" w:hAnsi="Arial" w:cs="Arial"/>
        </w:rPr>
        <w:t>detailed buildings that were</w:t>
      </w:r>
      <w:r w:rsidR="00A56107" w:rsidRPr="00851CF4">
        <w:rPr>
          <w:rFonts w:ascii="Arial" w:hAnsi="Arial" w:cs="Arial"/>
        </w:rPr>
        <w:t xml:space="preserve"> hidden </w:t>
      </w:r>
      <w:r w:rsidR="00C30367" w:rsidRPr="00851CF4">
        <w:rPr>
          <w:rFonts w:ascii="Arial" w:hAnsi="Arial" w:cs="Arial"/>
        </w:rPr>
        <w:t xml:space="preserve">for centuries </w:t>
      </w:r>
      <w:r w:rsidR="00A56107" w:rsidRPr="00851CF4">
        <w:rPr>
          <w:rFonts w:ascii="Arial" w:hAnsi="Arial" w:cs="Arial"/>
        </w:rPr>
        <w:t xml:space="preserve">under </w:t>
      </w:r>
      <w:r w:rsidR="0088236D" w:rsidRPr="00851CF4">
        <w:rPr>
          <w:rFonts w:ascii="Arial" w:hAnsi="Arial" w:cs="Arial"/>
        </w:rPr>
        <w:t xml:space="preserve">layers of </w:t>
      </w:r>
      <w:r w:rsidR="00A56107" w:rsidRPr="00851CF4">
        <w:rPr>
          <w:rFonts w:ascii="Arial" w:hAnsi="Arial" w:cs="Arial"/>
        </w:rPr>
        <w:t xml:space="preserve">overpaint. </w:t>
      </w:r>
    </w:p>
    <w:p w14:paraId="09CF2E28" w14:textId="77777777" w:rsidR="00FB6FA3" w:rsidRPr="00851CF4" w:rsidRDefault="006E2E61" w:rsidP="00E563B7">
      <w:pPr>
        <w:rPr>
          <w:rFonts w:ascii="Arial" w:hAnsi="Arial" w:cs="Arial"/>
        </w:rPr>
      </w:pPr>
      <w:r w:rsidRPr="00851CF4">
        <w:rPr>
          <w:rFonts w:ascii="Arial" w:hAnsi="Arial" w:cs="Arial"/>
          <w:noProof/>
        </w:rPr>
        <w:drawing>
          <wp:inline distT="0" distB="0" distL="0" distR="0" wp14:anchorId="69948A53" wp14:editId="028B9043">
            <wp:extent cx="5943600" cy="32988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0_Fruit.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3298825"/>
                    </a:xfrm>
                    <a:prstGeom prst="rect">
                      <a:avLst/>
                    </a:prstGeom>
                  </pic:spPr>
                </pic:pic>
              </a:graphicData>
            </a:graphic>
          </wp:inline>
        </w:drawing>
      </w:r>
    </w:p>
    <w:p w14:paraId="6C2A6070" w14:textId="77777777" w:rsidR="006E2E61" w:rsidRPr="00851CF4" w:rsidRDefault="006E2E61" w:rsidP="5F9D8F76">
      <w:pPr>
        <w:rPr>
          <w:rFonts w:ascii="Arial" w:hAnsi="Arial" w:cs="Arial"/>
          <w:b/>
          <w:bCs/>
          <w:color w:val="000000"/>
          <w:sz w:val="16"/>
          <w:szCs w:val="16"/>
          <w:shd w:val="clear" w:color="auto" w:fill="FFFFFF"/>
        </w:rPr>
      </w:pPr>
      <w:r w:rsidRPr="00851CF4">
        <w:rPr>
          <w:rFonts w:ascii="Arial" w:hAnsi="Arial" w:cs="Arial"/>
          <w:sz w:val="16"/>
          <w:szCs w:val="16"/>
        </w:rPr>
        <w:t xml:space="preserve">Detail from the </w:t>
      </w:r>
      <w:r w:rsidRPr="00851CF4">
        <w:rPr>
          <w:rFonts w:ascii="Arial" w:hAnsi="Arial" w:cs="Arial"/>
          <w:i/>
          <w:iCs/>
          <w:sz w:val="16"/>
          <w:szCs w:val="16"/>
        </w:rPr>
        <w:t>Hermits</w:t>
      </w:r>
      <w:r w:rsidRPr="00851CF4">
        <w:rPr>
          <w:rFonts w:ascii="Arial" w:hAnsi="Arial" w:cs="Arial"/>
          <w:sz w:val="16"/>
          <w:szCs w:val="16"/>
        </w:rPr>
        <w:t>, after restoration</w:t>
      </w:r>
    </w:p>
    <w:p w14:paraId="30C29376" w14:textId="77777777" w:rsidR="007808E1" w:rsidRPr="00851CF4" w:rsidRDefault="003470C3" w:rsidP="5F9D8F76">
      <w:pPr>
        <w:rPr>
          <w:rFonts w:ascii="Arial" w:hAnsi="Arial" w:cs="Arial"/>
          <w:color w:val="000000"/>
          <w:shd w:val="clear" w:color="auto" w:fill="FFFFFF"/>
        </w:rPr>
      </w:pPr>
      <w:r w:rsidRPr="00851CF4">
        <w:rPr>
          <w:rFonts w:ascii="Arial" w:hAnsi="Arial" w:cs="Arial"/>
          <w:b/>
          <w:bCs/>
          <w:color w:val="000000"/>
          <w:shd w:val="clear" w:color="auto" w:fill="FFFFFF"/>
        </w:rPr>
        <w:t>N</w:t>
      </w:r>
      <w:r w:rsidR="001104C9" w:rsidRPr="00851CF4">
        <w:rPr>
          <w:rFonts w:ascii="Arial" w:hAnsi="Arial" w:cs="Arial"/>
          <w:b/>
          <w:bCs/>
          <w:color w:val="000000"/>
          <w:shd w:val="clear" w:color="auto" w:fill="FFFFFF"/>
        </w:rPr>
        <w:t>ew infrared reflectography images</w:t>
      </w:r>
      <w:r w:rsidR="00EE7A7D" w:rsidRPr="00851CF4">
        <w:rPr>
          <w:rFonts w:ascii="Arial" w:hAnsi="Arial" w:cs="Arial"/>
          <w:color w:val="000000"/>
          <w:shd w:val="clear" w:color="auto" w:fill="FFFFFF"/>
        </w:rPr>
        <w:t xml:space="preserve"> </w:t>
      </w:r>
      <w:r w:rsidR="673EE2FF" w:rsidRPr="00851CF4">
        <w:rPr>
          <w:rFonts w:ascii="Arial" w:hAnsi="Arial" w:cs="Arial"/>
          <w:color w:val="000000"/>
          <w:shd w:val="clear" w:color="auto" w:fill="FFFFFF"/>
        </w:rPr>
        <w:t xml:space="preserve">(IRRs) </w:t>
      </w:r>
      <w:r w:rsidR="001104C9" w:rsidRPr="00851CF4">
        <w:rPr>
          <w:rFonts w:ascii="Arial" w:hAnsi="Arial" w:cs="Arial"/>
          <w:color w:val="000000"/>
          <w:shd w:val="clear" w:color="auto" w:fill="FFFFFF"/>
        </w:rPr>
        <w:t xml:space="preserve">take </w:t>
      </w:r>
      <w:r w:rsidR="392ADBFF" w:rsidRPr="00851CF4">
        <w:rPr>
          <w:rFonts w:ascii="Arial" w:hAnsi="Arial" w:cs="Arial"/>
          <w:color w:val="000000"/>
          <w:shd w:val="clear" w:color="auto" w:fill="FFFFFF"/>
        </w:rPr>
        <w:t>viewers</w:t>
      </w:r>
      <w:r w:rsidR="001104C9" w:rsidRPr="00851CF4">
        <w:rPr>
          <w:rFonts w:ascii="Arial" w:hAnsi="Arial" w:cs="Arial"/>
          <w:color w:val="000000"/>
          <w:shd w:val="clear" w:color="auto" w:fill="FFFFFF"/>
        </w:rPr>
        <w:t xml:space="preserve"> on a journey beyond the paint surface to the underdrawings</w:t>
      </w:r>
      <w:r w:rsidR="0086611F" w:rsidRPr="00851CF4">
        <w:rPr>
          <w:rFonts w:ascii="Arial" w:hAnsi="Arial" w:cs="Arial"/>
          <w:color w:val="000000"/>
          <w:shd w:val="clear" w:color="auto" w:fill="FFFFFF"/>
        </w:rPr>
        <w:t>:</w:t>
      </w:r>
      <w:r w:rsidR="001104C9" w:rsidRPr="00851CF4">
        <w:rPr>
          <w:rFonts w:ascii="Arial" w:hAnsi="Arial" w:cs="Arial"/>
          <w:color w:val="000000"/>
          <w:shd w:val="clear" w:color="auto" w:fill="FFFFFF"/>
        </w:rPr>
        <w:t xml:space="preserve"> the </w:t>
      </w:r>
      <w:r w:rsidR="00EE7A7D" w:rsidRPr="00851CF4">
        <w:rPr>
          <w:rFonts w:ascii="Arial" w:hAnsi="Arial" w:cs="Arial"/>
          <w:color w:val="000000"/>
          <w:shd w:val="clear" w:color="auto" w:fill="FFFFFF"/>
        </w:rPr>
        <w:t>first stages of the design of the compositions</w:t>
      </w:r>
      <w:r w:rsidR="3866288C" w:rsidRPr="00851CF4">
        <w:rPr>
          <w:rFonts w:ascii="Arial" w:hAnsi="Arial" w:cs="Arial"/>
          <w:color w:val="000000"/>
          <w:shd w:val="clear" w:color="auto" w:fill="FFFFFF"/>
        </w:rPr>
        <w:t xml:space="preserve"> that reveal the</w:t>
      </w:r>
      <w:r w:rsidR="0088236D" w:rsidRPr="00851CF4">
        <w:rPr>
          <w:rFonts w:ascii="Arial" w:hAnsi="Arial" w:cs="Arial"/>
          <w:color w:val="000000"/>
          <w:shd w:val="clear" w:color="auto" w:fill="FFFFFF"/>
        </w:rPr>
        <w:t xml:space="preserve"> </w:t>
      </w:r>
      <w:r w:rsidR="001104C9" w:rsidRPr="00851CF4">
        <w:rPr>
          <w:rFonts w:ascii="Arial" w:hAnsi="Arial" w:cs="Arial"/>
          <w:color w:val="000000"/>
          <w:shd w:val="clear" w:color="auto" w:fill="FFFFFF"/>
        </w:rPr>
        <w:t>artist</w:t>
      </w:r>
      <w:r w:rsidR="00EE7A7D" w:rsidRPr="00851CF4">
        <w:rPr>
          <w:rFonts w:ascii="Arial" w:hAnsi="Arial" w:cs="Arial"/>
          <w:color w:val="000000"/>
          <w:shd w:val="clear" w:color="auto" w:fill="FFFFFF"/>
        </w:rPr>
        <w:t>’</w:t>
      </w:r>
      <w:r w:rsidR="001104C9" w:rsidRPr="00851CF4">
        <w:rPr>
          <w:rFonts w:ascii="Arial" w:hAnsi="Arial" w:cs="Arial"/>
          <w:color w:val="000000"/>
          <w:shd w:val="clear" w:color="auto" w:fill="FFFFFF"/>
        </w:rPr>
        <w:t>s creative process.</w:t>
      </w:r>
      <w:r w:rsidR="00EE7A7D" w:rsidRPr="00851CF4">
        <w:rPr>
          <w:rFonts w:ascii="Arial" w:hAnsi="Arial" w:cs="Arial"/>
          <w:color w:val="000000"/>
          <w:shd w:val="clear" w:color="auto" w:fill="FFFFFF"/>
        </w:rPr>
        <w:t xml:space="preserve"> Full IRRs</w:t>
      </w:r>
      <w:r w:rsidR="0088236D" w:rsidRPr="00851CF4">
        <w:rPr>
          <w:rFonts w:ascii="Arial" w:hAnsi="Arial" w:cs="Arial"/>
          <w:color w:val="000000"/>
          <w:shd w:val="clear" w:color="auto" w:fill="FFFFFF"/>
        </w:rPr>
        <w:t xml:space="preserve"> of all </w:t>
      </w:r>
      <w:r w:rsidR="00F74046" w:rsidRPr="00851CF4">
        <w:rPr>
          <w:rFonts w:ascii="Arial" w:hAnsi="Arial" w:cs="Arial"/>
          <w:color w:val="000000"/>
          <w:shd w:val="clear" w:color="auto" w:fill="FFFFFF"/>
        </w:rPr>
        <w:t xml:space="preserve">treated </w:t>
      </w:r>
      <w:r w:rsidR="0088236D" w:rsidRPr="00851CF4">
        <w:rPr>
          <w:rFonts w:ascii="Arial" w:hAnsi="Arial" w:cs="Arial"/>
          <w:color w:val="000000"/>
          <w:shd w:val="clear" w:color="auto" w:fill="FFFFFF"/>
        </w:rPr>
        <w:t xml:space="preserve">panels are </w:t>
      </w:r>
      <w:r w:rsidR="00F74046" w:rsidRPr="00851CF4">
        <w:rPr>
          <w:rFonts w:ascii="Arial" w:hAnsi="Arial" w:cs="Arial"/>
          <w:color w:val="000000"/>
          <w:shd w:val="clear" w:color="auto" w:fill="FFFFFF"/>
        </w:rPr>
        <w:t>now</w:t>
      </w:r>
      <w:r w:rsidR="0088236D" w:rsidRPr="00851CF4">
        <w:rPr>
          <w:rFonts w:ascii="Arial" w:hAnsi="Arial" w:cs="Arial"/>
          <w:color w:val="000000"/>
          <w:shd w:val="clear" w:color="auto" w:fill="FFFFFF"/>
        </w:rPr>
        <w:t xml:space="preserve"> available</w:t>
      </w:r>
      <w:r w:rsidR="009377C8" w:rsidRPr="00851CF4">
        <w:rPr>
          <w:rFonts w:ascii="Arial" w:hAnsi="Arial" w:cs="Arial"/>
          <w:color w:val="000000"/>
          <w:shd w:val="clear" w:color="auto" w:fill="FFFFFF"/>
        </w:rPr>
        <w:t>, in beautiful, seamless assemblies</w:t>
      </w:r>
      <w:r w:rsidR="0088236D" w:rsidRPr="00851CF4">
        <w:rPr>
          <w:rFonts w:ascii="Arial" w:hAnsi="Arial" w:cs="Arial"/>
          <w:color w:val="000000"/>
          <w:shd w:val="clear" w:color="auto" w:fill="FFFFFF"/>
        </w:rPr>
        <w:t xml:space="preserve">. </w:t>
      </w:r>
      <w:r w:rsidR="00F74046" w:rsidRPr="00851CF4">
        <w:rPr>
          <w:rFonts w:ascii="Arial" w:hAnsi="Arial" w:cs="Arial"/>
          <w:color w:val="000000"/>
          <w:shd w:val="clear" w:color="auto" w:fill="FFFFFF"/>
        </w:rPr>
        <w:t xml:space="preserve">In addition to the underdrawings, IRRs </w:t>
      </w:r>
      <w:r w:rsidR="009377C8" w:rsidRPr="00851CF4">
        <w:rPr>
          <w:rFonts w:ascii="Arial" w:hAnsi="Arial" w:cs="Arial"/>
          <w:color w:val="000000"/>
          <w:shd w:val="clear" w:color="auto" w:fill="FFFFFF"/>
        </w:rPr>
        <w:t xml:space="preserve">can </w:t>
      </w:r>
      <w:r w:rsidR="00F74046" w:rsidRPr="00851CF4">
        <w:rPr>
          <w:rFonts w:ascii="Arial" w:hAnsi="Arial" w:cs="Arial"/>
          <w:color w:val="000000"/>
          <w:shd w:val="clear" w:color="auto" w:fill="FFFFFF"/>
        </w:rPr>
        <w:t xml:space="preserve">also reveal underpaintings executed in </w:t>
      </w:r>
      <w:r w:rsidR="009377C8" w:rsidRPr="00851CF4">
        <w:rPr>
          <w:rFonts w:ascii="Arial" w:hAnsi="Arial" w:cs="Arial"/>
          <w:color w:val="000000"/>
          <w:shd w:val="clear" w:color="auto" w:fill="FFFFFF"/>
        </w:rPr>
        <w:t>a dark paint</w:t>
      </w:r>
      <w:r w:rsidR="00F74046" w:rsidRPr="00851CF4">
        <w:rPr>
          <w:rFonts w:ascii="Arial" w:hAnsi="Arial" w:cs="Arial"/>
          <w:color w:val="000000"/>
          <w:shd w:val="clear" w:color="auto" w:fill="FFFFFF"/>
        </w:rPr>
        <w:t xml:space="preserve">, such as </w:t>
      </w:r>
      <w:r w:rsidR="009377C8" w:rsidRPr="00851CF4">
        <w:rPr>
          <w:rFonts w:ascii="Arial" w:hAnsi="Arial" w:cs="Arial"/>
          <w:color w:val="000000"/>
          <w:shd w:val="clear" w:color="auto" w:fill="FFFFFF"/>
        </w:rPr>
        <w:t xml:space="preserve">in </w:t>
      </w:r>
      <w:r w:rsidR="00F74046" w:rsidRPr="00851CF4">
        <w:rPr>
          <w:rFonts w:ascii="Arial" w:hAnsi="Arial" w:cs="Arial"/>
          <w:color w:val="000000"/>
          <w:shd w:val="clear" w:color="auto" w:fill="FFFFFF"/>
        </w:rPr>
        <w:t xml:space="preserve">the </w:t>
      </w:r>
      <w:r w:rsidR="009377C8" w:rsidRPr="00851CF4">
        <w:rPr>
          <w:rFonts w:ascii="Arial" w:hAnsi="Arial" w:cs="Arial"/>
          <w:color w:val="000000"/>
          <w:shd w:val="clear" w:color="auto" w:fill="FFFFFF"/>
        </w:rPr>
        <w:t xml:space="preserve">foliage of the trees behind Saint Christopher in </w:t>
      </w:r>
      <w:r w:rsidR="009377C8" w:rsidRPr="00851CF4">
        <w:rPr>
          <w:rFonts w:ascii="Arial" w:hAnsi="Arial" w:cs="Arial"/>
          <w:i/>
          <w:iCs/>
          <w:color w:val="000000"/>
          <w:shd w:val="clear" w:color="auto" w:fill="FFFFFF"/>
        </w:rPr>
        <w:t>The</w:t>
      </w:r>
      <w:r w:rsidR="009377C8" w:rsidRPr="00851CF4">
        <w:rPr>
          <w:rFonts w:ascii="Arial" w:hAnsi="Arial" w:cs="Arial"/>
          <w:color w:val="000000"/>
          <w:shd w:val="clear" w:color="auto" w:fill="FFFFFF"/>
        </w:rPr>
        <w:t xml:space="preserve"> </w:t>
      </w:r>
      <w:r w:rsidR="009377C8" w:rsidRPr="00851CF4">
        <w:rPr>
          <w:rFonts w:ascii="Arial" w:hAnsi="Arial" w:cs="Arial"/>
          <w:i/>
          <w:iCs/>
          <w:color w:val="000000"/>
          <w:shd w:val="clear" w:color="auto" w:fill="FFFFFF"/>
        </w:rPr>
        <w:t>Pilgrims</w:t>
      </w:r>
      <w:r w:rsidR="009377C8" w:rsidRPr="00851CF4">
        <w:rPr>
          <w:rFonts w:ascii="Arial" w:hAnsi="Arial" w:cs="Arial"/>
          <w:color w:val="000000"/>
          <w:shd w:val="clear" w:color="auto" w:fill="FFFFFF"/>
        </w:rPr>
        <w:t xml:space="preserve">. </w:t>
      </w:r>
    </w:p>
    <w:p w14:paraId="339FE990" w14:textId="77777777" w:rsidR="00FB6FA3" w:rsidRPr="00851CF4" w:rsidRDefault="00FB6FA3" w:rsidP="5F9D8F76">
      <w:pPr>
        <w:rPr>
          <w:rFonts w:ascii="Arial" w:hAnsi="Arial" w:cs="Arial"/>
          <w:color w:val="000000"/>
          <w:shd w:val="clear" w:color="auto" w:fill="FFFFFF"/>
        </w:rPr>
      </w:pPr>
      <w:r w:rsidRPr="00851CF4">
        <w:rPr>
          <w:rFonts w:ascii="Arial" w:hAnsi="Arial" w:cs="Arial"/>
          <w:noProof/>
          <w:color w:val="000000"/>
          <w:shd w:val="clear" w:color="auto" w:fill="FFFFFF"/>
        </w:rPr>
        <w:lastRenderedPageBreak/>
        <w:drawing>
          <wp:inline distT="0" distB="0" distL="0" distR="0" wp14:anchorId="3F2A025A" wp14:editId="49A91063">
            <wp:extent cx="5943600" cy="34709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_Pilgrims.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470910"/>
                    </a:xfrm>
                    <a:prstGeom prst="rect">
                      <a:avLst/>
                    </a:prstGeom>
                  </pic:spPr>
                </pic:pic>
              </a:graphicData>
            </a:graphic>
          </wp:inline>
        </w:drawing>
      </w:r>
    </w:p>
    <w:p w14:paraId="18D00F08" w14:textId="42D8217F" w:rsidR="006E2E61" w:rsidRPr="00851CF4" w:rsidRDefault="006E2E61" w:rsidP="00A9497F">
      <w:pPr>
        <w:rPr>
          <w:rFonts w:ascii="Arial" w:hAnsi="Arial" w:cs="Arial"/>
          <w:sz w:val="16"/>
          <w:szCs w:val="16"/>
        </w:rPr>
      </w:pPr>
      <w:r w:rsidRPr="00851CF4">
        <w:rPr>
          <w:rFonts w:ascii="Arial" w:hAnsi="Arial" w:cs="Arial"/>
          <w:sz w:val="16"/>
          <w:szCs w:val="16"/>
        </w:rPr>
        <w:t xml:space="preserve">Detail from the </w:t>
      </w:r>
      <w:r w:rsidRPr="00851CF4">
        <w:rPr>
          <w:rFonts w:ascii="Arial" w:hAnsi="Arial" w:cs="Arial"/>
          <w:i/>
          <w:iCs/>
          <w:sz w:val="16"/>
          <w:szCs w:val="16"/>
        </w:rPr>
        <w:t>Pilgrims</w:t>
      </w:r>
      <w:r w:rsidRPr="00851CF4">
        <w:rPr>
          <w:rFonts w:ascii="Arial" w:hAnsi="Arial" w:cs="Arial"/>
          <w:sz w:val="16"/>
          <w:szCs w:val="16"/>
        </w:rPr>
        <w:t xml:space="preserve">: The infrared reflectography image on the left shows both elaborate underdrawing in the figures and underpainting for the foliage. Comparison with the image </w:t>
      </w:r>
      <w:r w:rsidR="004B090F" w:rsidRPr="00851CF4">
        <w:rPr>
          <w:rFonts w:ascii="Arial" w:hAnsi="Arial" w:cs="Arial"/>
          <w:sz w:val="16"/>
          <w:szCs w:val="16"/>
        </w:rPr>
        <w:t>on the right reveals the artist’s c</w:t>
      </w:r>
      <w:r w:rsidRPr="00851CF4">
        <w:rPr>
          <w:rFonts w:ascii="Arial" w:hAnsi="Arial" w:cs="Arial"/>
          <w:sz w:val="16"/>
          <w:szCs w:val="16"/>
        </w:rPr>
        <w:t xml:space="preserve">reative process: The two trees in the center were not initially planned but added later by the </w:t>
      </w:r>
      <w:r w:rsidR="00094273" w:rsidRPr="00851CF4">
        <w:rPr>
          <w:rFonts w:ascii="Arial" w:hAnsi="Arial" w:cs="Arial"/>
          <w:sz w:val="16"/>
          <w:szCs w:val="16"/>
        </w:rPr>
        <w:t>v</w:t>
      </w:r>
      <w:r w:rsidRPr="00851CF4">
        <w:rPr>
          <w:rFonts w:ascii="Arial" w:hAnsi="Arial" w:cs="Arial"/>
          <w:sz w:val="16"/>
          <w:szCs w:val="16"/>
        </w:rPr>
        <w:t>an Eycks, after the sky was already completed.</w:t>
      </w:r>
    </w:p>
    <w:p w14:paraId="00DD77F5" w14:textId="77777777" w:rsidR="00CE5BFC" w:rsidRPr="00851CF4" w:rsidRDefault="00F74046" w:rsidP="00A9497F">
      <w:pPr>
        <w:rPr>
          <w:rFonts w:ascii="Arial" w:hAnsi="Arial" w:cs="Arial"/>
        </w:rPr>
      </w:pPr>
      <w:r w:rsidRPr="00851CF4">
        <w:rPr>
          <w:rFonts w:ascii="Arial" w:hAnsi="Arial" w:cs="Arial"/>
        </w:rPr>
        <w:t>T</w:t>
      </w:r>
      <w:r w:rsidR="00CE5BFC" w:rsidRPr="00851CF4">
        <w:rPr>
          <w:rFonts w:ascii="Arial" w:hAnsi="Arial" w:cs="Arial"/>
        </w:rPr>
        <w:t xml:space="preserve">he newly released conservation report on </w:t>
      </w:r>
      <w:r w:rsidR="002B3DE1" w:rsidRPr="00851CF4">
        <w:rPr>
          <w:rFonts w:ascii="Arial" w:hAnsi="Arial" w:cs="Arial"/>
        </w:rPr>
        <w:t>phase two</w:t>
      </w:r>
      <w:r w:rsidR="00EE7A7D" w:rsidRPr="00851CF4">
        <w:rPr>
          <w:rFonts w:ascii="Arial" w:hAnsi="Arial" w:cs="Arial"/>
        </w:rPr>
        <w:t xml:space="preserve"> of the treatment</w:t>
      </w:r>
      <w:r w:rsidRPr="00851CF4">
        <w:rPr>
          <w:rFonts w:ascii="Arial" w:hAnsi="Arial" w:cs="Arial"/>
        </w:rPr>
        <w:t xml:space="preserve"> is</w:t>
      </w:r>
      <w:r w:rsidR="00CE5BFC" w:rsidRPr="00851CF4">
        <w:rPr>
          <w:rFonts w:ascii="Arial" w:hAnsi="Arial" w:cs="Arial"/>
        </w:rPr>
        <w:t xml:space="preserve"> </w:t>
      </w:r>
      <w:r w:rsidR="2B38DD97" w:rsidRPr="00851CF4">
        <w:rPr>
          <w:rFonts w:ascii="Arial" w:hAnsi="Arial" w:cs="Arial"/>
        </w:rPr>
        <w:t>available for download in</w:t>
      </w:r>
      <w:r w:rsidR="004A79F2" w:rsidRPr="00851CF4">
        <w:rPr>
          <w:rFonts w:ascii="Arial" w:hAnsi="Arial" w:cs="Arial"/>
        </w:rPr>
        <w:t xml:space="preserve"> the</w:t>
      </w:r>
      <w:r w:rsidR="00CE5BFC" w:rsidRPr="00851CF4">
        <w:rPr>
          <w:rFonts w:ascii="Arial" w:hAnsi="Arial" w:cs="Arial"/>
        </w:rPr>
        <w:t xml:space="preserve"> </w:t>
      </w:r>
      <w:r w:rsidR="00F0127C" w:rsidRPr="00851CF4">
        <w:rPr>
          <w:rFonts w:ascii="Arial" w:hAnsi="Arial" w:cs="Arial"/>
        </w:rPr>
        <w:t>“</w:t>
      </w:r>
      <w:r w:rsidR="00CE5BFC" w:rsidRPr="00851CF4">
        <w:rPr>
          <w:rFonts w:ascii="Arial" w:hAnsi="Arial" w:cs="Arial"/>
        </w:rPr>
        <w:t>Extras</w:t>
      </w:r>
      <w:r w:rsidR="00F0127C" w:rsidRPr="00851CF4">
        <w:rPr>
          <w:rFonts w:ascii="Arial" w:hAnsi="Arial" w:cs="Arial"/>
        </w:rPr>
        <w:t>”</w:t>
      </w:r>
      <w:r w:rsidR="00CE5BFC" w:rsidRPr="00851CF4">
        <w:rPr>
          <w:rFonts w:ascii="Arial" w:hAnsi="Arial" w:cs="Arial"/>
        </w:rPr>
        <w:t xml:space="preserve"> menu of the website. This beautifully illustrated account gives a unique insight into the inner workings of the decision-making process during the conservation and restoration treatment. </w:t>
      </w:r>
    </w:p>
    <w:p w14:paraId="4B4FA182" w14:textId="77777777" w:rsidR="00C94A63" w:rsidRPr="00851CF4" w:rsidRDefault="00DB1658" w:rsidP="00C94A63">
      <w:pPr>
        <w:rPr>
          <w:rFonts w:ascii="Arial" w:hAnsi="Arial" w:cs="Arial"/>
          <w:color w:val="000000" w:themeColor="text1"/>
        </w:rPr>
      </w:pPr>
      <w:r w:rsidRPr="00851CF4">
        <w:rPr>
          <w:rStyle w:val="Hyperlink"/>
          <w:rFonts w:ascii="Arial" w:hAnsi="Arial" w:cs="Arial"/>
          <w:color w:val="auto"/>
          <w:u w:val="none"/>
        </w:rPr>
        <w:t>Closer to Van Eyck</w:t>
      </w:r>
      <w:r w:rsidR="00C94A63" w:rsidRPr="00851CF4">
        <w:rPr>
          <w:rStyle w:val="Hyperlink"/>
          <w:rFonts w:ascii="Arial" w:hAnsi="Arial" w:cs="Arial"/>
          <w:color w:val="auto"/>
          <w:u w:val="none"/>
        </w:rPr>
        <w:t xml:space="preserve"> is coordinated by Professor Ron Spronk (</w:t>
      </w:r>
      <w:r w:rsidR="00C94A63" w:rsidRPr="00851CF4">
        <w:rPr>
          <w:rFonts w:ascii="Arial" w:hAnsi="Arial" w:cs="Arial"/>
          <w:shd w:val="clear" w:color="auto" w:fill="FFFFFF"/>
        </w:rPr>
        <w:t xml:space="preserve">Queen’s </w:t>
      </w:r>
      <w:r w:rsidR="00C94A63" w:rsidRPr="00851CF4">
        <w:rPr>
          <w:rFonts w:ascii="Arial" w:hAnsi="Arial" w:cs="Arial"/>
          <w:color w:val="000000"/>
          <w:shd w:val="clear" w:color="auto" w:fill="FFFFFF"/>
        </w:rPr>
        <w:t xml:space="preserve">University, Kingston, Ontario, Canada; Radboud University Nijmegen, the Netherlands). </w:t>
      </w:r>
      <w:r w:rsidR="00C94A63" w:rsidRPr="00851CF4">
        <w:rPr>
          <w:rFonts w:ascii="Arial" w:hAnsi="Arial" w:cs="Arial"/>
        </w:rPr>
        <w:t xml:space="preserve">Thanks to its innovative interface, developed by </w:t>
      </w:r>
      <w:r w:rsidR="00C94A63" w:rsidRPr="00851CF4">
        <w:rPr>
          <w:rFonts w:ascii="Arial" w:hAnsi="Arial" w:cs="Arial"/>
          <w:color w:val="000000"/>
          <w:shd w:val="clear" w:color="auto" w:fill="FFFFFF"/>
        </w:rPr>
        <w:t>Universum Digitalis (Brussels),</w:t>
      </w:r>
      <w:r w:rsidR="00C94A63" w:rsidRPr="00851CF4" w:rsidDel="00FB3A2E">
        <w:rPr>
          <w:rFonts w:ascii="Arial" w:hAnsi="Arial" w:cs="Arial"/>
          <w:color w:val="000000"/>
          <w:shd w:val="clear" w:color="auto" w:fill="FFFFFF"/>
        </w:rPr>
        <w:t xml:space="preserve"> </w:t>
      </w:r>
      <w:r w:rsidRPr="00851CF4">
        <w:rPr>
          <w:rFonts w:ascii="Arial" w:hAnsi="Arial" w:cs="Arial"/>
          <w:color w:val="000000"/>
          <w:shd w:val="clear" w:color="auto" w:fill="FFFFFF"/>
        </w:rPr>
        <w:t>the site</w:t>
      </w:r>
      <w:r w:rsidR="00C94A63" w:rsidRPr="00851CF4">
        <w:rPr>
          <w:rFonts w:ascii="Arial" w:hAnsi="Arial" w:cs="Arial"/>
          <w:color w:val="000000"/>
          <w:shd w:val="clear" w:color="auto" w:fill="FFFFFF"/>
        </w:rPr>
        <w:t xml:space="preserve"> allows </w:t>
      </w:r>
      <w:r w:rsidR="00C94A63" w:rsidRPr="00851CF4">
        <w:rPr>
          <w:rFonts w:ascii="Arial" w:hAnsi="Arial" w:cs="Arial"/>
        </w:rPr>
        <w:t>specialist schol</w:t>
      </w:r>
      <w:r w:rsidRPr="00851CF4">
        <w:rPr>
          <w:rFonts w:ascii="Arial" w:hAnsi="Arial" w:cs="Arial"/>
        </w:rPr>
        <w:t>ars and the general public</w:t>
      </w:r>
      <w:r w:rsidR="00C94A63" w:rsidRPr="00851CF4">
        <w:rPr>
          <w:rFonts w:ascii="Arial" w:hAnsi="Arial" w:cs="Arial"/>
          <w:color w:val="000000"/>
          <w:shd w:val="clear" w:color="auto" w:fill="FFFFFF"/>
        </w:rPr>
        <w:t xml:space="preserve"> to study and compare images in any combination and in incredible detail. </w:t>
      </w:r>
    </w:p>
    <w:p w14:paraId="48F3D836" w14:textId="77777777" w:rsidR="00C94A63" w:rsidRPr="00851CF4" w:rsidRDefault="00C94A63" w:rsidP="00A9497F">
      <w:pPr>
        <w:rPr>
          <w:rFonts w:ascii="Arial" w:hAnsi="Arial" w:cs="Arial"/>
        </w:rPr>
      </w:pPr>
      <w:r w:rsidRPr="00851CF4">
        <w:rPr>
          <w:rFonts w:ascii="Arial" w:hAnsi="Arial" w:cs="Arial"/>
        </w:rPr>
        <w:t xml:space="preserve">Since 2010, several Getty Foundation grants awarded through its Panel Paintings Initiative </w:t>
      </w:r>
      <w:r w:rsidR="004A79F2" w:rsidRPr="00851CF4">
        <w:rPr>
          <w:rFonts w:ascii="Arial" w:hAnsi="Arial" w:cs="Arial"/>
        </w:rPr>
        <w:t xml:space="preserve">have </w:t>
      </w:r>
      <w:r w:rsidRPr="00851CF4">
        <w:rPr>
          <w:rFonts w:ascii="Arial" w:hAnsi="Arial" w:cs="Arial"/>
        </w:rPr>
        <w:t>supported essential preliminary research for the restoration of</w:t>
      </w:r>
      <w:r w:rsidRPr="00851CF4" w:rsidDel="00EA3663">
        <w:rPr>
          <w:rFonts w:ascii="Arial" w:hAnsi="Arial" w:cs="Arial"/>
        </w:rPr>
        <w:t xml:space="preserve"> </w:t>
      </w:r>
      <w:r w:rsidRPr="00851CF4">
        <w:rPr>
          <w:rFonts w:ascii="Arial" w:hAnsi="Arial" w:cs="Arial"/>
        </w:rPr>
        <w:t xml:space="preserve">the altarpiece and the initial development of Closer to Van Eyck. Additional grants by the Getty Foundation and the Gieskes Strijbis </w:t>
      </w:r>
      <w:r w:rsidR="004A79F2" w:rsidRPr="00851CF4">
        <w:rPr>
          <w:rFonts w:ascii="Arial" w:hAnsi="Arial" w:cs="Arial"/>
        </w:rPr>
        <w:t>Fund supported</w:t>
      </w:r>
      <w:r w:rsidRPr="00851CF4">
        <w:rPr>
          <w:rFonts w:ascii="Arial" w:hAnsi="Arial" w:cs="Arial"/>
        </w:rPr>
        <w:t xml:space="preserve"> the expansion of </w:t>
      </w:r>
      <w:r w:rsidR="004A79F2" w:rsidRPr="00851CF4">
        <w:rPr>
          <w:rFonts w:ascii="Arial" w:hAnsi="Arial" w:cs="Arial"/>
        </w:rPr>
        <w:t>the website</w:t>
      </w:r>
      <w:r w:rsidRPr="00851CF4">
        <w:rPr>
          <w:rFonts w:ascii="Arial" w:hAnsi="Arial" w:cs="Arial"/>
        </w:rPr>
        <w:t xml:space="preserve"> and the inclusion of images from the </w:t>
      </w:r>
      <w:r w:rsidRPr="00851CF4">
        <w:rPr>
          <w:rStyle w:val="Hyperlink"/>
          <w:rFonts w:ascii="Arial" w:hAnsi="Arial" w:cs="Arial"/>
          <w:color w:val="000000" w:themeColor="text1"/>
          <w:u w:val="none"/>
        </w:rPr>
        <w:t>restoration treatment</w:t>
      </w:r>
      <w:r w:rsidRPr="00851CF4">
        <w:rPr>
          <w:rFonts w:ascii="Arial" w:hAnsi="Arial" w:cs="Arial"/>
        </w:rPr>
        <w:t xml:space="preserve">. This support also </w:t>
      </w:r>
      <w:r w:rsidR="00F0127C" w:rsidRPr="00851CF4">
        <w:rPr>
          <w:rFonts w:ascii="Arial" w:hAnsi="Arial" w:cs="Arial"/>
        </w:rPr>
        <w:t xml:space="preserve">made it </w:t>
      </w:r>
      <w:r w:rsidRPr="00851CF4">
        <w:rPr>
          <w:rFonts w:ascii="Arial" w:hAnsi="Arial" w:cs="Arial"/>
        </w:rPr>
        <w:t xml:space="preserve">possible to significantly expand the site’s didactic materials on research and conservation, </w:t>
      </w:r>
      <w:r w:rsidR="00F0127C" w:rsidRPr="00851CF4">
        <w:rPr>
          <w:rFonts w:ascii="Arial" w:hAnsi="Arial" w:cs="Arial"/>
        </w:rPr>
        <w:t>creating</w:t>
      </w:r>
      <w:r w:rsidRPr="00851CF4">
        <w:rPr>
          <w:rFonts w:ascii="Arial" w:hAnsi="Arial" w:cs="Arial"/>
        </w:rPr>
        <w:t xml:space="preserve"> an even more important teaching resource. </w:t>
      </w:r>
    </w:p>
    <w:p w14:paraId="4DBA68B5" w14:textId="77777777" w:rsidR="002212C5" w:rsidRPr="00851CF4" w:rsidRDefault="00A9497F" w:rsidP="00A9497F">
      <w:pPr>
        <w:rPr>
          <w:rFonts w:ascii="Arial" w:hAnsi="Arial" w:cs="Arial"/>
        </w:rPr>
      </w:pPr>
      <w:r w:rsidRPr="00851CF4">
        <w:rPr>
          <w:rFonts w:ascii="Arial" w:hAnsi="Arial" w:cs="Arial"/>
        </w:rPr>
        <w:t>Closer to Van Eyck is the result of the close collaboration of numerous institutions and individuals, </w:t>
      </w:r>
      <w:hyperlink r:id="rId17" w:anchor="home/sub=wcredits" w:history="1">
        <w:r w:rsidRPr="00851CF4">
          <w:rPr>
            <w:rStyle w:val="Hyperlink"/>
            <w:rFonts w:ascii="Arial" w:hAnsi="Arial" w:cs="Arial"/>
          </w:rPr>
          <w:t>listed here</w:t>
        </w:r>
      </w:hyperlink>
      <w:r w:rsidRPr="00851CF4">
        <w:rPr>
          <w:rFonts w:ascii="Arial" w:hAnsi="Arial" w:cs="Arial"/>
        </w:rPr>
        <w:t>. More information about the Getty Foundation’s Panel Paintings Initiative is </w:t>
      </w:r>
      <w:hyperlink r:id="rId18" w:history="1">
        <w:r w:rsidRPr="00851CF4">
          <w:rPr>
            <w:rStyle w:val="Hyperlink"/>
            <w:rFonts w:ascii="Arial" w:hAnsi="Arial" w:cs="Arial"/>
          </w:rPr>
          <w:t>available here</w:t>
        </w:r>
      </w:hyperlink>
      <w:r w:rsidRPr="00851CF4">
        <w:rPr>
          <w:rFonts w:ascii="Arial" w:hAnsi="Arial" w:cs="Arial"/>
        </w:rPr>
        <w:t>.</w:t>
      </w:r>
    </w:p>
    <w:p w14:paraId="034FC079" w14:textId="7265EED6" w:rsidR="006E2E61" w:rsidRPr="00851CF4" w:rsidRDefault="006E2E61" w:rsidP="00A9497F">
      <w:pPr>
        <w:rPr>
          <w:rFonts w:ascii="Arial" w:hAnsi="Arial" w:cs="Arial"/>
        </w:rPr>
      </w:pPr>
      <w:r w:rsidRPr="00851CF4">
        <w:rPr>
          <w:rFonts w:ascii="Arial" w:hAnsi="Arial" w:cs="Arial"/>
        </w:rPr>
        <w:t>To download images for publication, please visit</w:t>
      </w:r>
      <w:r w:rsidR="004B090F" w:rsidRPr="00851CF4">
        <w:rPr>
          <w:rFonts w:ascii="Arial" w:hAnsi="Arial" w:cs="Arial"/>
        </w:rPr>
        <w:t xml:space="preserve"> Getty’s Press Room:</w:t>
      </w:r>
      <w:r w:rsidRPr="00851CF4">
        <w:rPr>
          <w:rFonts w:ascii="Arial" w:hAnsi="Arial" w:cs="Arial"/>
        </w:rPr>
        <w:t xml:space="preserve"> </w:t>
      </w:r>
      <w:hyperlink r:id="rId19" w:history="1">
        <w:r w:rsidRPr="00851CF4">
          <w:rPr>
            <w:rStyle w:val="Hyperlink"/>
            <w:rFonts w:ascii="Arial" w:hAnsi="Arial" w:cs="Arial"/>
          </w:rPr>
          <w:t>http://news.getty.edu</w:t>
        </w:r>
      </w:hyperlink>
      <w:r w:rsidRPr="00851CF4">
        <w:rPr>
          <w:rFonts w:ascii="Arial" w:hAnsi="Arial" w:cs="Arial"/>
        </w:rPr>
        <w:t xml:space="preserve">. </w:t>
      </w:r>
    </w:p>
    <w:p w14:paraId="1F421F1C" w14:textId="5ACCD087" w:rsidR="00851CF4" w:rsidRPr="00851CF4" w:rsidRDefault="004B090F" w:rsidP="004B090F">
      <w:pPr>
        <w:rPr>
          <w:rFonts w:ascii="Arial" w:eastAsia="Times New Roman" w:hAnsi="Arial" w:cs="Arial"/>
          <w:color w:val="000000"/>
        </w:rPr>
      </w:pPr>
      <w:r w:rsidRPr="00851CF4">
        <w:rPr>
          <w:rFonts w:ascii="Arial" w:eastAsia="Times New Roman" w:hAnsi="Arial" w:cs="Arial"/>
          <w:color w:val="000000"/>
        </w:rPr>
        <w:t xml:space="preserve">For additional press materials, please visit KIK-IRPA’s Press Room: </w:t>
      </w:r>
      <w:hyperlink r:id="rId20" w:history="1">
        <w:r w:rsidRPr="00851CF4">
          <w:rPr>
            <w:rStyle w:val="Hyperlink"/>
            <w:rFonts w:ascii="Arial" w:eastAsia="Times New Roman" w:hAnsi="Arial" w:cs="Arial"/>
          </w:rPr>
          <w:t>http://www.kikirpa.be/EN/136/371/Press.htm</w:t>
        </w:r>
      </w:hyperlink>
      <w:r w:rsidR="00851CF4">
        <w:rPr>
          <w:rFonts w:ascii="Arial" w:eastAsia="Times New Roman" w:hAnsi="Arial" w:cs="Arial"/>
          <w:color w:val="000000"/>
        </w:rPr>
        <w:t xml:space="preserve">. </w:t>
      </w:r>
      <w:bookmarkStart w:id="0" w:name="_GoBack"/>
      <w:bookmarkEnd w:id="0"/>
    </w:p>
    <w:p w14:paraId="71DA1B6A" w14:textId="789D2DE7" w:rsidR="00851CF4" w:rsidRPr="00851CF4" w:rsidRDefault="00851CF4" w:rsidP="00851CF4">
      <w:pPr>
        <w:tabs>
          <w:tab w:val="left" w:pos="2581"/>
        </w:tabs>
        <w:jc w:val="center"/>
        <w:rPr>
          <w:rFonts w:ascii="Arial" w:hAnsi="Arial" w:cs="Arial"/>
          <w:sz w:val="20"/>
        </w:rPr>
      </w:pPr>
      <w:r w:rsidRPr="00851CF4">
        <w:rPr>
          <w:rFonts w:ascii="Arial" w:hAnsi="Arial" w:cs="Arial"/>
          <w:b/>
          <w:bCs/>
          <w:sz w:val="20"/>
        </w:rPr>
        <w:lastRenderedPageBreak/>
        <w:t>###</w:t>
      </w:r>
    </w:p>
    <w:p w14:paraId="575A9696" w14:textId="77777777" w:rsidR="00851CF4" w:rsidRPr="00851CF4" w:rsidRDefault="00851CF4" w:rsidP="00851CF4">
      <w:pPr>
        <w:tabs>
          <w:tab w:val="left" w:pos="2581"/>
        </w:tabs>
        <w:rPr>
          <w:rFonts w:ascii="Arial" w:hAnsi="Arial" w:cs="Arial"/>
          <w:sz w:val="20"/>
        </w:rPr>
      </w:pPr>
      <w:r w:rsidRPr="00851CF4">
        <w:rPr>
          <w:rFonts w:ascii="Arial" w:hAnsi="Arial" w:cs="Arial"/>
          <w:b/>
          <w:bCs/>
          <w:sz w:val="20"/>
        </w:rPr>
        <w:t>Getty </w:t>
      </w:r>
      <w:r w:rsidRPr="00851CF4">
        <w:rPr>
          <w:rFonts w:ascii="Arial" w:hAnsi="Arial" w:cs="Arial"/>
          <w:sz w:val="20"/>
        </w:rPr>
        <w:t>is a leading global arts organization committed to the exhibition, conservation, and understanding of the world’s artistic and cultural heritage.  Working collaboratively with partners around the globe, the Getty Foundation, Getty Conservation Institute, Getty Museum and Getty Research Institute are all dedicated to the greater understanding of the relationships between the world’s many cultures.  The Los Angeles-based J. Paul Getty Trust and Getty programs share art, knowledge, and resources online at Getty.edu and welcome the public for free at the Getty Center and the Getty Villa.</w:t>
      </w:r>
    </w:p>
    <w:p w14:paraId="494FD3AE" w14:textId="77777777" w:rsidR="00851CF4" w:rsidRPr="00851CF4" w:rsidRDefault="00851CF4" w:rsidP="00851CF4">
      <w:pPr>
        <w:tabs>
          <w:tab w:val="left" w:pos="2581"/>
        </w:tabs>
        <w:rPr>
          <w:rFonts w:ascii="Arial" w:hAnsi="Arial" w:cs="Arial"/>
          <w:sz w:val="20"/>
        </w:rPr>
      </w:pPr>
      <w:r w:rsidRPr="00851CF4">
        <w:rPr>
          <w:rFonts w:ascii="Arial" w:hAnsi="Arial" w:cs="Arial"/>
          <w:sz w:val="20"/>
        </w:rPr>
        <w:t> </w:t>
      </w:r>
    </w:p>
    <w:p w14:paraId="1678963A" w14:textId="77777777" w:rsidR="00851CF4" w:rsidRPr="00851CF4" w:rsidRDefault="00851CF4" w:rsidP="00851CF4">
      <w:pPr>
        <w:tabs>
          <w:tab w:val="left" w:pos="2581"/>
        </w:tabs>
        <w:rPr>
          <w:rFonts w:ascii="Arial" w:hAnsi="Arial" w:cs="Arial"/>
          <w:sz w:val="20"/>
        </w:rPr>
      </w:pPr>
      <w:r w:rsidRPr="00851CF4">
        <w:rPr>
          <w:rFonts w:ascii="Arial" w:hAnsi="Arial" w:cs="Arial"/>
          <w:b/>
          <w:bCs/>
          <w:sz w:val="20"/>
        </w:rPr>
        <w:t>The Getty Foundation</w:t>
      </w:r>
      <w:r w:rsidRPr="00851CF4">
        <w:rPr>
          <w:rFonts w:ascii="Arial" w:hAnsi="Arial" w:cs="Arial"/>
          <w:sz w:val="20"/>
        </w:rPr>
        <w:t> fulfills the philanthropic mission of the Getty Trust by supporting individuals and institutions committed to advancing the greater understanding and preservation of the visual arts in Los Angeles and throughout the world. Through strategic grant initiatives, the Foundation strengthens art history as a global discipline, promotes the interdisciplinary practice of conservation, increases access to museum and archival collections, and develops current and future leaders in the visual arts. It carries out its work in collaboration with the other Getty Programs to ensure that they individually and collectively achieve maximum effect. Additional information is available at www.getty.edu/foundation. </w:t>
      </w:r>
    </w:p>
    <w:p w14:paraId="7119A2B2" w14:textId="77777777" w:rsidR="00851CF4" w:rsidRPr="00851CF4" w:rsidRDefault="00851CF4" w:rsidP="004B090F">
      <w:pPr>
        <w:rPr>
          <w:rFonts w:ascii="Arial" w:eastAsia="Times New Roman" w:hAnsi="Arial" w:cs="Arial"/>
          <w:color w:val="000000"/>
        </w:rPr>
      </w:pPr>
    </w:p>
    <w:p w14:paraId="4B887D01" w14:textId="77777777" w:rsidR="004B090F" w:rsidRPr="00851CF4" w:rsidRDefault="004B090F" w:rsidP="00A9497F">
      <w:pPr>
        <w:rPr>
          <w:rFonts w:ascii="Arial" w:hAnsi="Arial" w:cs="Arial"/>
        </w:rPr>
      </w:pPr>
    </w:p>
    <w:p w14:paraId="259797D5" w14:textId="77777777" w:rsidR="002212C5" w:rsidRPr="00851CF4" w:rsidRDefault="002212C5" w:rsidP="002212C5">
      <w:pPr>
        <w:rPr>
          <w:rFonts w:ascii="Arial" w:hAnsi="Arial" w:cs="Arial"/>
          <w:b/>
        </w:rPr>
      </w:pPr>
    </w:p>
    <w:p w14:paraId="43A890DC" w14:textId="77777777" w:rsidR="006C1983" w:rsidRPr="00851CF4" w:rsidRDefault="006C1983" w:rsidP="006C1983">
      <w:pPr>
        <w:pStyle w:val="Default"/>
        <w:rPr>
          <w:rFonts w:ascii="Arial" w:hAnsi="Arial" w:cs="Arial"/>
        </w:rPr>
      </w:pPr>
    </w:p>
    <w:p w14:paraId="34CA2788" w14:textId="77777777" w:rsidR="00092733" w:rsidRPr="00851CF4" w:rsidRDefault="00092733">
      <w:pPr>
        <w:rPr>
          <w:rFonts w:ascii="Arial" w:hAnsi="Arial" w:cs="Arial"/>
        </w:rPr>
      </w:pPr>
    </w:p>
    <w:sectPr w:rsidR="00092733" w:rsidRPr="00851CF4">
      <w:pgSz w:w="12240" w:h="15840"/>
      <w:pgMar w:top="1440" w:right="1440" w:bottom="1440" w:left="1440" w:header="720" w:footer="720" w:gutter="0"/>
      <w:cols w:space="720"/>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4D9CF793" w16cex:dateUtc="2020-08-12T22:08:53.208Z"/>
  <w16cex:commentExtensible w16cex:durableId="7B5DA71C" w16cex:dateUtc="2020-08-12T22:15:43.148Z"/>
  <w16cex:commentExtensible w16cex:durableId="7140BC40" w16cex:dateUtc="2020-08-13T00:07:28.12Z"/>
</w16cex:commentsExtensible>
</file>

<file path=word/commentsIds.xml><?xml version="1.0" encoding="utf-8"?>
<w16cid:commentsIds xmlns:mc="http://schemas.openxmlformats.org/markup-compatibility/2006" xmlns:w16cid="http://schemas.microsoft.com/office/word/2016/wordml/cid" mc:Ignorable="w16cid">
  <w16cid:commentId w16cid:paraId="6E6DBC5C" w16cid:durableId="4D9CF793"/>
  <w16cid:commentId w16cid:paraId="54750307" w16cid:durableId="7B5DA71C"/>
  <w16cid:commentId w16cid:paraId="578DC66E" w16cid:durableId="7140BC40"/>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E32C9"/>
    <w:multiLevelType w:val="hybridMultilevel"/>
    <w:tmpl w:val="A81CAF1A"/>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15:restartNumberingAfterBreak="0">
    <w:nsid w:val="052B0094"/>
    <w:multiLevelType w:val="multilevel"/>
    <w:tmpl w:val="CD9A41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5D8A"/>
    <w:rsid w:val="00023CD5"/>
    <w:rsid w:val="00065DFB"/>
    <w:rsid w:val="0008693B"/>
    <w:rsid w:val="00092733"/>
    <w:rsid w:val="00094273"/>
    <w:rsid w:val="000A3DFB"/>
    <w:rsid w:val="000E570A"/>
    <w:rsid w:val="000F7D8C"/>
    <w:rsid w:val="001104C9"/>
    <w:rsid w:val="00115BA3"/>
    <w:rsid w:val="00150D25"/>
    <w:rsid w:val="0016331A"/>
    <w:rsid w:val="0016720A"/>
    <w:rsid w:val="00173900"/>
    <w:rsid w:val="001767BA"/>
    <w:rsid w:val="001A3451"/>
    <w:rsid w:val="00202622"/>
    <w:rsid w:val="002212C5"/>
    <w:rsid w:val="00242E7E"/>
    <w:rsid w:val="002448B2"/>
    <w:rsid w:val="002455C4"/>
    <w:rsid w:val="00274525"/>
    <w:rsid w:val="002B3DE1"/>
    <w:rsid w:val="002F4856"/>
    <w:rsid w:val="003154FB"/>
    <w:rsid w:val="00331584"/>
    <w:rsid w:val="0033271C"/>
    <w:rsid w:val="003465F2"/>
    <w:rsid w:val="003470C3"/>
    <w:rsid w:val="003637E9"/>
    <w:rsid w:val="00370A02"/>
    <w:rsid w:val="00374B8D"/>
    <w:rsid w:val="003820C8"/>
    <w:rsid w:val="0038567F"/>
    <w:rsid w:val="003D08BF"/>
    <w:rsid w:val="003F7921"/>
    <w:rsid w:val="00407570"/>
    <w:rsid w:val="00420D19"/>
    <w:rsid w:val="00423E56"/>
    <w:rsid w:val="00426BEF"/>
    <w:rsid w:val="00466A47"/>
    <w:rsid w:val="00473AD6"/>
    <w:rsid w:val="00481F2F"/>
    <w:rsid w:val="00482545"/>
    <w:rsid w:val="004A79F2"/>
    <w:rsid w:val="004B090F"/>
    <w:rsid w:val="004B6146"/>
    <w:rsid w:val="004B658E"/>
    <w:rsid w:val="004E0B44"/>
    <w:rsid w:val="004E7EEA"/>
    <w:rsid w:val="004F6E73"/>
    <w:rsid w:val="00517110"/>
    <w:rsid w:val="00517CE2"/>
    <w:rsid w:val="00524D4B"/>
    <w:rsid w:val="0055651D"/>
    <w:rsid w:val="005657ED"/>
    <w:rsid w:val="00570E7C"/>
    <w:rsid w:val="00573834"/>
    <w:rsid w:val="005A71D3"/>
    <w:rsid w:val="005B6542"/>
    <w:rsid w:val="005B707E"/>
    <w:rsid w:val="005C6243"/>
    <w:rsid w:val="005D4A2C"/>
    <w:rsid w:val="005F3AB1"/>
    <w:rsid w:val="00667772"/>
    <w:rsid w:val="00690AFD"/>
    <w:rsid w:val="006A3752"/>
    <w:rsid w:val="006C1983"/>
    <w:rsid w:val="006E2E61"/>
    <w:rsid w:val="006F1300"/>
    <w:rsid w:val="007263BE"/>
    <w:rsid w:val="007312F3"/>
    <w:rsid w:val="00752296"/>
    <w:rsid w:val="00774B2C"/>
    <w:rsid w:val="007808E1"/>
    <w:rsid w:val="007A0BF3"/>
    <w:rsid w:val="007C4DFD"/>
    <w:rsid w:val="007D2E9D"/>
    <w:rsid w:val="007D7F0F"/>
    <w:rsid w:val="007F7C64"/>
    <w:rsid w:val="00806796"/>
    <w:rsid w:val="00821F3A"/>
    <w:rsid w:val="00851CF4"/>
    <w:rsid w:val="008535B8"/>
    <w:rsid w:val="0086611F"/>
    <w:rsid w:val="008722F4"/>
    <w:rsid w:val="0088236D"/>
    <w:rsid w:val="009377C8"/>
    <w:rsid w:val="00947973"/>
    <w:rsid w:val="009531D9"/>
    <w:rsid w:val="00986225"/>
    <w:rsid w:val="009A007D"/>
    <w:rsid w:val="009A2E93"/>
    <w:rsid w:val="009A4717"/>
    <w:rsid w:val="009B7B9E"/>
    <w:rsid w:val="009D0313"/>
    <w:rsid w:val="009D4417"/>
    <w:rsid w:val="009E045E"/>
    <w:rsid w:val="00A54327"/>
    <w:rsid w:val="00A56107"/>
    <w:rsid w:val="00A604E9"/>
    <w:rsid w:val="00A810EC"/>
    <w:rsid w:val="00A9497F"/>
    <w:rsid w:val="00AA4231"/>
    <w:rsid w:val="00AC7607"/>
    <w:rsid w:val="00AE7EF8"/>
    <w:rsid w:val="00AF0F28"/>
    <w:rsid w:val="00AF6791"/>
    <w:rsid w:val="00B106C1"/>
    <w:rsid w:val="00B537F8"/>
    <w:rsid w:val="00B7278B"/>
    <w:rsid w:val="00B83CB1"/>
    <w:rsid w:val="00B85D8A"/>
    <w:rsid w:val="00B93FAB"/>
    <w:rsid w:val="00B97CA7"/>
    <w:rsid w:val="00C16077"/>
    <w:rsid w:val="00C27B45"/>
    <w:rsid w:val="00C30367"/>
    <w:rsid w:val="00C46888"/>
    <w:rsid w:val="00C94A63"/>
    <w:rsid w:val="00CC19EF"/>
    <w:rsid w:val="00CE4561"/>
    <w:rsid w:val="00CE5BFC"/>
    <w:rsid w:val="00D251EF"/>
    <w:rsid w:val="00D36DCD"/>
    <w:rsid w:val="00D4140B"/>
    <w:rsid w:val="00D50D94"/>
    <w:rsid w:val="00D52A90"/>
    <w:rsid w:val="00D95461"/>
    <w:rsid w:val="00DB1658"/>
    <w:rsid w:val="00DE6E1F"/>
    <w:rsid w:val="00E0219C"/>
    <w:rsid w:val="00E059B2"/>
    <w:rsid w:val="00E1694F"/>
    <w:rsid w:val="00E44DAC"/>
    <w:rsid w:val="00E563B7"/>
    <w:rsid w:val="00E5717A"/>
    <w:rsid w:val="00E74B06"/>
    <w:rsid w:val="00E766D8"/>
    <w:rsid w:val="00E84B05"/>
    <w:rsid w:val="00EA3663"/>
    <w:rsid w:val="00EA41AF"/>
    <w:rsid w:val="00EB6180"/>
    <w:rsid w:val="00ED3FFB"/>
    <w:rsid w:val="00EE7A7D"/>
    <w:rsid w:val="00EE7E9E"/>
    <w:rsid w:val="00F0127C"/>
    <w:rsid w:val="00F16A25"/>
    <w:rsid w:val="00F51650"/>
    <w:rsid w:val="00F74046"/>
    <w:rsid w:val="00F85DAD"/>
    <w:rsid w:val="00FA2C4F"/>
    <w:rsid w:val="00FB3A2E"/>
    <w:rsid w:val="00FB6FA3"/>
    <w:rsid w:val="00FF0136"/>
    <w:rsid w:val="00FF0252"/>
    <w:rsid w:val="0106598C"/>
    <w:rsid w:val="024D9F72"/>
    <w:rsid w:val="04801036"/>
    <w:rsid w:val="070A8FA2"/>
    <w:rsid w:val="07941E83"/>
    <w:rsid w:val="0896740E"/>
    <w:rsid w:val="098546B1"/>
    <w:rsid w:val="09F66280"/>
    <w:rsid w:val="0C2EC7CC"/>
    <w:rsid w:val="0DD2E634"/>
    <w:rsid w:val="0F5151EF"/>
    <w:rsid w:val="0F8A7FE6"/>
    <w:rsid w:val="11CB7971"/>
    <w:rsid w:val="121A044F"/>
    <w:rsid w:val="12751D30"/>
    <w:rsid w:val="13656BDC"/>
    <w:rsid w:val="17DAA83C"/>
    <w:rsid w:val="1BC97CA6"/>
    <w:rsid w:val="1D8CAA28"/>
    <w:rsid w:val="1E8C01C9"/>
    <w:rsid w:val="1E903F5E"/>
    <w:rsid w:val="1ED05671"/>
    <w:rsid w:val="20C61B92"/>
    <w:rsid w:val="21881AAB"/>
    <w:rsid w:val="2240E5FF"/>
    <w:rsid w:val="23983428"/>
    <w:rsid w:val="23985A03"/>
    <w:rsid w:val="247E9B18"/>
    <w:rsid w:val="25145515"/>
    <w:rsid w:val="2517B595"/>
    <w:rsid w:val="260F6F72"/>
    <w:rsid w:val="26550D5E"/>
    <w:rsid w:val="28A1A999"/>
    <w:rsid w:val="2934395E"/>
    <w:rsid w:val="29A6B53B"/>
    <w:rsid w:val="29F00AC1"/>
    <w:rsid w:val="2B244C20"/>
    <w:rsid w:val="2B38DD97"/>
    <w:rsid w:val="2B885484"/>
    <w:rsid w:val="2C108E2F"/>
    <w:rsid w:val="2E2970C7"/>
    <w:rsid w:val="3033241D"/>
    <w:rsid w:val="31BC9D7D"/>
    <w:rsid w:val="3488F4E3"/>
    <w:rsid w:val="35E498CD"/>
    <w:rsid w:val="35EB71AF"/>
    <w:rsid w:val="35F9B5C7"/>
    <w:rsid w:val="360DEE87"/>
    <w:rsid w:val="364FCD90"/>
    <w:rsid w:val="366C7C5F"/>
    <w:rsid w:val="3866288C"/>
    <w:rsid w:val="3901D12F"/>
    <w:rsid w:val="392ADBFF"/>
    <w:rsid w:val="3C80A5FD"/>
    <w:rsid w:val="407E96A4"/>
    <w:rsid w:val="4568D955"/>
    <w:rsid w:val="47CA2A0C"/>
    <w:rsid w:val="4B26FB52"/>
    <w:rsid w:val="4BBD35E8"/>
    <w:rsid w:val="4BDBF762"/>
    <w:rsid w:val="4BE72FD3"/>
    <w:rsid w:val="4BED0FA4"/>
    <w:rsid w:val="4C4A6D76"/>
    <w:rsid w:val="4C842456"/>
    <w:rsid w:val="4C8A7F25"/>
    <w:rsid w:val="4C96492D"/>
    <w:rsid w:val="4DC030C1"/>
    <w:rsid w:val="4E2E7D40"/>
    <w:rsid w:val="4E481036"/>
    <w:rsid w:val="501E1B22"/>
    <w:rsid w:val="50F2211A"/>
    <w:rsid w:val="53D39016"/>
    <w:rsid w:val="543A5428"/>
    <w:rsid w:val="54C5AD64"/>
    <w:rsid w:val="54D32AE9"/>
    <w:rsid w:val="553EBD19"/>
    <w:rsid w:val="55F7B189"/>
    <w:rsid w:val="57481B59"/>
    <w:rsid w:val="57A32D19"/>
    <w:rsid w:val="58A1CD28"/>
    <w:rsid w:val="58C5DE6E"/>
    <w:rsid w:val="58DE0E1B"/>
    <w:rsid w:val="5DA434E3"/>
    <w:rsid w:val="5EC47828"/>
    <w:rsid w:val="5F219220"/>
    <w:rsid w:val="5F9D8F76"/>
    <w:rsid w:val="5FA791FD"/>
    <w:rsid w:val="60DA4B43"/>
    <w:rsid w:val="612A551D"/>
    <w:rsid w:val="612C2516"/>
    <w:rsid w:val="614A1F3D"/>
    <w:rsid w:val="61B90F65"/>
    <w:rsid w:val="62ACAE98"/>
    <w:rsid w:val="631EE8F5"/>
    <w:rsid w:val="646CBBEA"/>
    <w:rsid w:val="6531B088"/>
    <w:rsid w:val="6578C924"/>
    <w:rsid w:val="65E23A99"/>
    <w:rsid w:val="6600ECF4"/>
    <w:rsid w:val="673EE2FF"/>
    <w:rsid w:val="68726AC3"/>
    <w:rsid w:val="68EF3671"/>
    <w:rsid w:val="692D9531"/>
    <w:rsid w:val="6E6C0A59"/>
    <w:rsid w:val="6EFD566A"/>
    <w:rsid w:val="70781873"/>
    <w:rsid w:val="719F492E"/>
    <w:rsid w:val="723BD9BE"/>
    <w:rsid w:val="76F21B17"/>
    <w:rsid w:val="77EEE992"/>
    <w:rsid w:val="786F362F"/>
    <w:rsid w:val="7939B94B"/>
    <w:rsid w:val="79EA2559"/>
    <w:rsid w:val="7C4FA9A9"/>
    <w:rsid w:val="7D4072BC"/>
    <w:rsid w:val="7EF79D56"/>
    <w:rsid w:val="7F56CFB0"/>
    <w:rsid w:val="7FE94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D1DC32"/>
  <w15:docId w15:val="{957090C0-5F72-4ECF-B365-F06B80E98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85D8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B85D8A"/>
    <w:rPr>
      <w:color w:val="0000FF"/>
      <w:u w:val="single"/>
    </w:rPr>
  </w:style>
  <w:style w:type="character" w:styleId="Emphasis">
    <w:name w:val="Emphasis"/>
    <w:basedOn w:val="DefaultParagraphFont"/>
    <w:uiPriority w:val="20"/>
    <w:qFormat/>
    <w:rsid w:val="00B85D8A"/>
    <w:rPr>
      <w:i/>
      <w:iCs/>
    </w:rPr>
  </w:style>
  <w:style w:type="character" w:styleId="CommentReference">
    <w:name w:val="annotation reference"/>
    <w:basedOn w:val="DefaultParagraphFont"/>
    <w:uiPriority w:val="99"/>
    <w:semiHidden/>
    <w:unhideWhenUsed/>
    <w:rsid w:val="00B85D8A"/>
    <w:rPr>
      <w:sz w:val="16"/>
      <w:szCs w:val="16"/>
    </w:rPr>
  </w:style>
  <w:style w:type="paragraph" w:styleId="CommentText">
    <w:name w:val="annotation text"/>
    <w:basedOn w:val="Normal"/>
    <w:link w:val="CommentTextChar"/>
    <w:uiPriority w:val="99"/>
    <w:semiHidden/>
    <w:unhideWhenUsed/>
    <w:rsid w:val="00B85D8A"/>
    <w:pPr>
      <w:spacing w:line="240" w:lineRule="auto"/>
    </w:pPr>
    <w:rPr>
      <w:sz w:val="20"/>
      <w:szCs w:val="20"/>
    </w:rPr>
  </w:style>
  <w:style w:type="character" w:customStyle="1" w:styleId="CommentTextChar">
    <w:name w:val="Comment Text Char"/>
    <w:basedOn w:val="DefaultParagraphFont"/>
    <w:link w:val="CommentText"/>
    <w:uiPriority w:val="99"/>
    <w:semiHidden/>
    <w:rsid w:val="00B85D8A"/>
    <w:rPr>
      <w:sz w:val="20"/>
      <w:szCs w:val="20"/>
    </w:rPr>
  </w:style>
  <w:style w:type="paragraph" w:styleId="CommentSubject">
    <w:name w:val="annotation subject"/>
    <w:basedOn w:val="CommentText"/>
    <w:next w:val="CommentText"/>
    <w:link w:val="CommentSubjectChar"/>
    <w:uiPriority w:val="99"/>
    <w:semiHidden/>
    <w:unhideWhenUsed/>
    <w:rsid w:val="00B85D8A"/>
    <w:rPr>
      <w:b/>
      <w:bCs/>
    </w:rPr>
  </w:style>
  <w:style w:type="character" w:customStyle="1" w:styleId="CommentSubjectChar">
    <w:name w:val="Comment Subject Char"/>
    <w:basedOn w:val="CommentTextChar"/>
    <w:link w:val="CommentSubject"/>
    <w:uiPriority w:val="99"/>
    <w:semiHidden/>
    <w:rsid w:val="00B85D8A"/>
    <w:rPr>
      <w:b/>
      <w:bCs/>
      <w:sz w:val="20"/>
      <w:szCs w:val="20"/>
    </w:rPr>
  </w:style>
  <w:style w:type="paragraph" w:styleId="BalloonText">
    <w:name w:val="Balloon Text"/>
    <w:basedOn w:val="Normal"/>
    <w:link w:val="BalloonTextChar"/>
    <w:uiPriority w:val="99"/>
    <w:semiHidden/>
    <w:unhideWhenUsed/>
    <w:rsid w:val="00B85D8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5D8A"/>
    <w:rPr>
      <w:rFonts w:ascii="Segoe UI" w:hAnsi="Segoe UI" w:cs="Segoe UI"/>
      <w:sz w:val="18"/>
      <w:szCs w:val="18"/>
    </w:rPr>
  </w:style>
  <w:style w:type="character" w:styleId="Strong">
    <w:name w:val="Strong"/>
    <w:basedOn w:val="DefaultParagraphFont"/>
    <w:uiPriority w:val="22"/>
    <w:qFormat/>
    <w:rsid w:val="00173900"/>
    <w:rPr>
      <w:b/>
      <w:bCs/>
    </w:rPr>
  </w:style>
  <w:style w:type="paragraph" w:customStyle="1" w:styleId="Default">
    <w:name w:val="Default"/>
    <w:rsid w:val="006C1983"/>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FB3A2E"/>
    <w:rPr>
      <w:color w:val="954F72" w:themeColor="followedHyperlink"/>
      <w:u w:val="single"/>
    </w:rPr>
  </w:style>
  <w:style w:type="paragraph" w:styleId="Revision">
    <w:name w:val="Revision"/>
    <w:hidden/>
    <w:uiPriority w:val="99"/>
    <w:semiHidden/>
    <w:rsid w:val="00EA41AF"/>
    <w:pPr>
      <w:spacing w:after="0" w:line="240" w:lineRule="auto"/>
    </w:pPr>
  </w:style>
  <w:style w:type="paragraph" w:customStyle="1" w:styleId="xxmsonormal">
    <w:name w:val="x_x_msonormal"/>
    <w:basedOn w:val="Normal"/>
    <w:rsid w:val="004A79F2"/>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FB6FA3"/>
    <w:pPr>
      <w:spacing w:after="200" w:line="276" w:lineRule="auto"/>
      <w:ind w:left="720"/>
      <w:contextualSpacing/>
    </w:pPr>
    <w:rPr>
      <w:lang w:val="fr-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65872410">
      <w:bodyDiv w:val="1"/>
      <w:marLeft w:val="0"/>
      <w:marRight w:val="0"/>
      <w:marTop w:val="0"/>
      <w:marBottom w:val="0"/>
      <w:divBdr>
        <w:top w:val="none" w:sz="0" w:space="0" w:color="auto"/>
        <w:left w:val="none" w:sz="0" w:space="0" w:color="auto"/>
        <w:bottom w:val="none" w:sz="0" w:space="0" w:color="auto"/>
        <w:right w:val="none" w:sz="0" w:space="0" w:color="auto"/>
      </w:divBdr>
    </w:div>
    <w:div w:id="925962057">
      <w:bodyDiv w:val="1"/>
      <w:marLeft w:val="0"/>
      <w:marRight w:val="0"/>
      <w:marTop w:val="0"/>
      <w:marBottom w:val="0"/>
      <w:divBdr>
        <w:top w:val="none" w:sz="0" w:space="0" w:color="auto"/>
        <w:left w:val="none" w:sz="0" w:space="0" w:color="auto"/>
        <w:bottom w:val="none" w:sz="0" w:space="0" w:color="auto"/>
        <w:right w:val="none" w:sz="0" w:space="0" w:color="auto"/>
      </w:divBdr>
    </w:div>
    <w:div w:id="1169833993">
      <w:bodyDiv w:val="1"/>
      <w:marLeft w:val="0"/>
      <w:marRight w:val="0"/>
      <w:marTop w:val="0"/>
      <w:marBottom w:val="0"/>
      <w:divBdr>
        <w:top w:val="none" w:sz="0" w:space="0" w:color="auto"/>
        <w:left w:val="none" w:sz="0" w:space="0" w:color="auto"/>
        <w:bottom w:val="none" w:sz="0" w:space="0" w:color="auto"/>
        <w:right w:val="none" w:sz="0" w:space="0" w:color="auto"/>
      </w:divBdr>
    </w:div>
    <w:div w:id="1295016726">
      <w:bodyDiv w:val="1"/>
      <w:marLeft w:val="0"/>
      <w:marRight w:val="0"/>
      <w:marTop w:val="0"/>
      <w:marBottom w:val="0"/>
      <w:divBdr>
        <w:top w:val="none" w:sz="0" w:space="0" w:color="auto"/>
        <w:left w:val="none" w:sz="0" w:space="0" w:color="auto"/>
        <w:bottom w:val="none" w:sz="0" w:space="0" w:color="auto"/>
        <w:right w:val="none" w:sz="0" w:space="0" w:color="auto"/>
      </w:divBdr>
    </w:div>
    <w:div w:id="1487818031">
      <w:bodyDiv w:val="1"/>
      <w:marLeft w:val="0"/>
      <w:marRight w:val="0"/>
      <w:marTop w:val="0"/>
      <w:marBottom w:val="0"/>
      <w:divBdr>
        <w:top w:val="none" w:sz="0" w:space="0" w:color="auto"/>
        <w:left w:val="none" w:sz="0" w:space="0" w:color="auto"/>
        <w:bottom w:val="none" w:sz="0" w:space="0" w:color="auto"/>
        <w:right w:val="none" w:sz="0" w:space="0" w:color="auto"/>
      </w:divBdr>
    </w:div>
    <w:div w:id="1551921792">
      <w:bodyDiv w:val="1"/>
      <w:marLeft w:val="0"/>
      <w:marRight w:val="0"/>
      <w:marTop w:val="0"/>
      <w:marBottom w:val="0"/>
      <w:divBdr>
        <w:top w:val="none" w:sz="0" w:space="0" w:color="auto"/>
        <w:left w:val="none" w:sz="0" w:space="0" w:color="auto"/>
        <w:bottom w:val="none" w:sz="0" w:space="0" w:color="auto"/>
        <w:right w:val="none" w:sz="0" w:space="0" w:color="auto"/>
      </w:divBdr>
    </w:div>
    <w:div w:id="1799494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closertovaneyck.kikirpa.be/" TargetMode="External"/><Relationship Id="rId18" Type="http://schemas.openxmlformats.org/officeDocument/2006/relationships/hyperlink" Target="http://www.getty.edu/conservation/our_projects/education/panelpainting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closertovaneyck.be/ghentaltarpiece/" TargetMode="External"/><Relationship Id="rId17" Type="http://schemas.openxmlformats.org/officeDocument/2006/relationships/hyperlink" Target="http://closertovaneyck.kikirpa.be/ghentaltarpiece/" TargetMode="External"/><Relationship Id="R3e0e992abe584195"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www.kikirpa.be/EN/136/371/Press.htm" TargetMode="External"/><Relationship Id="R1829d21cc8dd4b35"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closertovaneyck.kikirpa.be/" TargetMode="External"/><Relationship Id="rId5" Type="http://schemas.openxmlformats.org/officeDocument/2006/relationships/numbering" Target="numbering.xml"/><Relationship Id="rId15" Type="http://schemas.openxmlformats.org/officeDocument/2006/relationships/image" Target="media/image3.jpg"/><Relationship Id="rId10" Type="http://schemas.openxmlformats.org/officeDocument/2006/relationships/image" Target="media/image1.jpg"/><Relationship Id="rId19" Type="http://schemas.openxmlformats.org/officeDocument/2006/relationships/hyperlink" Target="http://news.getty.edu" TargetMode="External"/><Relationship Id="rId4" Type="http://schemas.openxmlformats.org/officeDocument/2006/relationships/customXml" Target="../customXml/item4.xml"/><Relationship Id="rId9" Type="http://schemas.openxmlformats.org/officeDocument/2006/relationships/hyperlink" Target="http://closertovaneyck.kikirpa.be/" TargetMode="External"/><Relationship Id="rId14" Type="http://schemas.openxmlformats.org/officeDocument/2006/relationships/image" Target="media/image2.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ate xmlns="d7a51c7b-b012-4d39-ad72-80df7e131f8a" xsi:nil="true"/>
    <SharedWithUsers xmlns="921cee18-536f-4706-8da0-ca8999c2897f">
      <UserInfo>
        <DisplayName>Alexandria Sivak</DisplayName>
        <AccountId>44</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A1A6284C775C419A58A68C67370A8C" ma:contentTypeVersion="13" ma:contentTypeDescription="Create a new document." ma:contentTypeScope="" ma:versionID="14d5c73ef3fde4f0bd2165260bb3ecd7">
  <xsd:schema xmlns:xsd="http://www.w3.org/2001/XMLSchema" xmlns:xs="http://www.w3.org/2001/XMLSchema" xmlns:p="http://schemas.microsoft.com/office/2006/metadata/properties" xmlns:ns2="d7a51c7b-b012-4d39-ad72-80df7e131f8a" xmlns:ns3="921cee18-536f-4706-8da0-ca8999c2897f" targetNamespace="http://schemas.microsoft.com/office/2006/metadata/properties" ma:root="true" ma:fieldsID="457a944e1c7e6f67868da3954ec8e18d" ns2:_="" ns3:_="">
    <xsd:import namespace="d7a51c7b-b012-4d39-ad72-80df7e131f8a"/>
    <xsd:import namespace="921cee18-536f-4706-8da0-ca8999c2897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a51c7b-b012-4d39-ad72-80df7e131f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Date" ma:index="20" nillable="true" ma:displayName="Date" ma:format="DateTime"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921cee18-536f-4706-8da0-ca8999c2897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3ACB2-00E2-429F-BBD3-8FFE72CB79E2}">
  <ds:schemaRefs>
    <ds:schemaRef ds:uri="http://schemas.microsoft.com/office/2006/metadata/properties"/>
    <ds:schemaRef ds:uri="http://schemas.microsoft.com/office/infopath/2007/PartnerControls"/>
    <ds:schemaRef ds:uri="d7a51c7b-b012-4d39-ad72-80df7e131f8a"/>
    <ds:schemaRef ds:uri="921cee18-536f-4706-8da0-ca8999c2897f"/>
  </ds:schemaRefs>
</ds:datastoreItem>
</file>

<file path=customXml/itemProps2.xml><?xml version="1.0" encoding="utf-8"?>
<ds:datastoreItem xmlns:ds="http://schemas.openxmlformats.org/officeDocument/2006/customXml" ds:itemID="{605014B7-0EFF-49EB-AF09-C6E15E61E1CB}">
  <ds:schemaRefs>
    <ds:schemaRef ds:uri="http://schemas.microsoft.com/sharepoint/v3/contenttype/forms"/>
  </ds:schemaRefs>
</ds:datastoreItem>
</file>

<file path=customXml/itemProps3.xml><?xml version="1.0" encoding="utf-8"?>
<ds:datastoreItem xmlns:ds="http://schemas.openxmlformats.org/officeDocument/2006/customXml" ds:itemID="{8F98C379-19F2-4718-9BAD-37F0CADA5E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a51c7b-b012-4d39-ad72-80df7e131f8a"/>
    <ds:schemaRef ds:uri="921cee18-536f-4706-8da0-ca8999c289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42C181F-2626-4725-8CC0-7D6DEF349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5</Pages>
  <Words>1258</Words>
  <Characters>7177</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The J. Paul Getty Trust</Company>
  <LinksUpToDate>false</LinksUpToDate>
  <CharactersWithSpaces>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Alexandria Sivak</dc:creator>
  <cp:lastModifiedBy>Alexandria Sivak</cp:lastModifiedBy>
  <cp:revision>3</cp:revision>
  <dcterms:created xsi:type="dcterms:W3CDTF">2020-08-17T22:41:00Z</dcterms:created>
  <dcterms:modified xsi:type="dcterms:W3CDTF">2020-08-18T17:02:00Z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0x010100D6A1A6284C775C419A58A68C67370A8C</vt:lpwstr>
  </property>
</Properties>
</file>